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DA05" w14:textId="17E475CE" w:rsidR="00A61156" w:rsidRDefault="006424E6" w:rsidP="00A61156">
      <w:pPr>
        <w:pStyle w:val="Heading1"/>
        <w:rPr>
          <w:rFonts w:ascii="Arial" w:eastAsia="Calibri" w:hAnsi="Arial" w:cs="Arial"/>
          <w:color w:val="auto"/>
          <w:sz w:val="56"/>
          <w:szCs w:val="56"/>
        </w:rPr>
      </w:pPr>
      <w:bookmarkStart w:id="0" w:name="_Toc130992632"/>
      <w:r>
        <w:rPr>
          <w:rFonts w:ascii="Arial" w:eastAsia="Calibri" w:hAnsi="Arial" w:cs="Arial"/>
          <w:color w:val="auto"/>
          <w:sz w:val="56"/>
          <w:szCs w:val="56"/>
        </w:rPr>
        <w:t xml:space="preserve"> </w:t>
      </w:r>
    </w:p>
    <w:p w14:paraId="329C5604" w14:textId="43854EC4" w:rsidR="00A61156" w:rsidRDefault="00A61156" w:rsidP="00A61156">
      <w:pPr>
        <w:pStyle w:val="Heading1"/>
        <w:jc w:val="center"/>
        <w:rPr>
          <w:rFonts w:ascii="Arial" w:eastAsia="Calibri" w:hAnsi="Arial" w:cs="Arial"/>
          <w:color w:val="auto"/>
          <w:sz w:val="56"/>
          <w:szCs w:val="56"/>
        </w:rPr>
      </w:pPr>
      <w:r>
        <w:rPr>
          <w:rFonts w:ascii="Aptos" w:hAnsi="Aptos"/>
          <w:noProof/>
          <w:sz w:val="24"/>
          <w:szCs w:val="24"/>
          <w:lang w:eastAsia="en-GB"/>
        </w:rPr>
        <w:drawing>
          <wp:inline distT="0" distB="0" distL="0" distR="0" wp14:anchorId="6C2B7C62" wp14:editId="0E4380A1">
            <wp:extent cx="2181225" cy="1069975"/>
            <wp:effectExtent l="0" t="0" r="9525" b="15875"/>
            <wp:docPr id="1636274413" name="Picture 1" descr="A tree with green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74413" name="Picture 1" descr="A tree with green hand prints&#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81225" cy="1069975"/>
                    </a:xfrm>
                    <a:prstGeom prst="rect">
                      <a:avLst/>
                    </a:prstGeom>
                    <a:noFill/>
                    <a:ln>
                      <a:noFill/>
                    </a:ln>
                  </pic:spPr>
                </pic:pic>
              </a:graphicData>
            </a:graphic>
          </wp:inline>
        </w:drawing>
      </w:r>
    </w:p>
    <w:p w14:paraId="41588FC3" w14:textId="77777777" w:rsidR="00A61156" w:rsidRDefault="00A61156" w:rsidP="00A61156">
      <w:pPr>
        <w:pStyle w:val="Heading1"/>
        <w:rPr>
          <w:rFonts w:ascii="Arial" w:eastAsia="Calibri" w:hAnsi="Arial" w:cs="Arial"/>
          <w:color w:val="auto"/>
          <w:sz w:val="56"/>
          <w:szCs w:val="56"/>
        </w:rPr>
      </w:pPr>
    </w:p>
    <w:p w14:paraId="0F72F118" w14:textId="77777777" w:rsidR="00A1692B" w:rsidRDefault="00A61156" w:rsidP="00A1692B">
      <w:pPr>
        <w:pStyle w:val="Heading1"/>
        <w:jc w:val="center"/>
        <w:rPr>
          <w:rFonts w:ascii="Arial" w:eastAsia="Calibri" w:hAnsi="Arial" w:cs="Arial"/>
          <w:color w:val="auto"/>
          <w:sz w:val="56"/>
          <w:szCs w:val="56"/>
        </w:rPr>
      </w:pPr>
      <w:r w:rsidRPr="00015966">
        <w:rPr>
          <w:rFonts w:ascii="Arial" w:eastAsia="Calibri" w:hAnsi="Arial" w:cs="Arial"/>
          <w:color w:val="auto"/>
          <w:sz w:val="56"/>
          <w:szCs w:val="56"/>
        </w:rPr>
        <w:t>PRIVACY NOTICE</w:t>
      </w:r>
    </w:p>
    <w:bookmarkEnd w:id="0"/>
    <w:p w14:paraId="286D57F8" w14:textId="380DFAAA" w:rsidR="00DB2A18" w:rsidRDefault="00A1692B" w:rsidP="00A1692B">
      <w:pPr>
        <w:pStyle w:val="Heading1"/>
        <w:jc w:val="center"/>
        <w:rPr>
          <w:rFonts w:ascii="Arial" w:eastAsia="Calibri" w:hAnsi="Arial" w:cs="Arial"/>
          <w:color w:val="auto"/>
          <w:sz w:val="56"/>
          <w:szCs w:val="56"/>
        </w:rPr>
      </w:pPr>
      <w:r>
        <w:rPr>
          <w:rFonts w:ascii="Arial" w:eastAsia="Calibri" w:hAnsi="Arial" w:cs="Arial"/>
          <w:color w:val="auto"/>
          <w:sz w:val="56"/>
          <w:szCs w:val="56"/>
        </w:rPr>
        <w:t>For supported people in our care.</w:t>
      </w:r>
    </w:p>
    <w:p w14:paraId="5F18A0E7" w14:textId="1E827288" w:rsidR="00A61156" w:rsidRPr="006402E8" w:rsidRDefault="00A61156" w:rsidP="00DB2A18">
      <w:pPr>
        <w:pStyle w:val="Heading1"/>
        <w:rPr>
          <w:rFonts w:ascii="Garamond" w:eastAsia="Calibri" w:hAnsi="Garamond" w:cs="Arial"/>
          <w:color w:val="auto"/>
          <w:sz w:val="22"/>
          <w:szCs w:val="22"/>
        </w:rPr>
      </w:pPr>
      <w:r w:rsidRPr="006402E8">
        <w:rPr>
          <w:rFonts w:ascii="Garamond" w:eastAsia="Calibri" w:hAnsi="Garamond" w:cs="Arial"/>
          <w:color w:val="auto"/>
          <w:sz w:val="22"/>
          <w:szCs w:val="22"/>
        </w:rPr>
        <w:t xml:space="preserve">In accordance with the General Data Protection Regulation (GDPR), we have implemented this privacy notice to inform </w:t>
      </w:r>
      <w:r w:rsidR="00FB7368">
        <w:rPr>
          <w:rFonts w:ascii="Garamond" w:eastAsia="Calibri" w:hAnsi="Garamond" w:cs="Arial"/>
          <w:color w:val="auto"/>
          <w:sz w:val="22"/>
          <w:szCs w:val="22"/>
        </w:rPr>
        <w:t xml:space="preserve">our supported people, their families, and </w:t>
      </w:r>
      <w:r w:rsidR="009034DA">
        <w:rPr>
          <w:rFonts w:ascii="Garamond" w:eastAsia="Calibri" w:hAnsi="Garamond" w:cs="Arial"/>
          <w:color w:val="auto"/>
          <w:sz w:val="22"/>
          <w:szCs w:val="22"/>
        </w:rPr>
        <w:t>other professionals involved in their care</w:t>
      </w:r>
      <w:r w:rsidR="004D0893">
        <w:rPr>
          <w:rFonts w:ascii="Garamond" w:eastAsia="Calibri" w:hAnsi="Garamond" w:cs="Arial"/>
          <w:color w:val="auto"/>
          <w:sz w:val="22"/>
          <w:szCs w:val="22"/>
        </w:rPr>
        <w:t>,</w:t>
      </w:r>
      <w:r w:rsidR="009034DA">
        <w:rPr>
          <w:rFonts w:ascii="Garamond" w:eastAsia="Calibri" w:hAnsi="Garamond" w:cs="Arial"/>
          <w:color w:val="auto"/>
          <w:sz w:val="22"/>
          <w:szCs w:val="22"/>
        </w:rPr>
        <w:t xml:space="preserve"> o</w:t>
      </w:r>
      <w:r w:rsidRPr="006402E8">
        <w:rPr>
          <w:rFonts w:ascii="Garamond" w:eastAsia="Calibri" w:hAnsi="Garamond" w:cs="Arial"/>
          <w:color w:val="auto"/>
          <w:sz w:val="22"/>
          <w:szCs w:val="22"/>
        </w:rPr>
        <w:t>f the types of data we process about you. We also include within this notice the reasons for processing your data, the lawful basis that permits us to process it, how long we keep your data for and your rights regarding your data.</w:t>
      </w:r>
    </w:p>
    <w:p w14:paraId="4EE1A4A5" w14:textId="77777777" w:rsidR="00A61156" w:rsidRPr="00CC1F96" w:rsidRDefault="00A61156" w:rsidP="00A61156">
      <w:pPr>
        <w:spacing w:after="0" w:line="240" w:lineRule="auto"/>
        <w:rPr>
          <w:rFonts w:ascii="Arial" w:eastAsia="Calibri" w:hAnsi="Arial" w:cs="Arial"/>
        </w:rPr>
      </w:pPr>
    </w:p>
    <w:p w14:paraId="417628E8" w14:textId="4A34E99C" w:rsidR="00A61156" w:rsidRPr="00CC1F96" w:rsidRDefault="00A61156" w:rsidP="00A61156">
      <w:pPr>
        <w:spacing w:after="0" w:line="240" w:lineRule="auto"/>
        <w:rPr>
          <w:rFonts w:ascii="Garamond" w:eastAsia="Calibri" w:hAnsi="Garamond" w:cs="Arial"/>
        </w:rPr>
      </w:pPr>
      <w:r w:rsidRPr="00CC1F96">
        <w:rPr>
          <w:rFonts w:ascii="Garamond" w:eastAsia="Calibri" w:hAnsi="Garamond" w:cs="Arial"/>
        </w:rPr>
        <w:t>This notice applies to current and former employees and worker</w:t>
      </w:r>
    </w:p>
    <w:p w14:paraId="6D0C1363" w14:textId="77777777" w:rsidR="00A61156" w:rsidRPr="00CC1F96" w:rsidRDefault="00A61156" w:rsidP="00A61156">
      <w:pPr>
        <w:spacing w:after="0" w:line="240" w:lineRule="auto"/>
        <w:rPr>
          <w:rFonts w:ascii="Garamond" w:eastAsia="Calibri" w:hAnsi="Garamond" w:cs="Arial"/>
        </w:rPr>
      </w:pPr>
    </w:p>
    <w:p w14:paraId="0350A545" w14:textId="77777777" w:rsidR="00A61156" w:rsidRPr="00CC1F9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CC1F96">
        <w:rPr>
          <w:rFonts w:ascii="Arial" w:eastAsia="Times New Roman" w:hAnsi="Arial" w:cs="Arial"/>
          <w:b/>
          <w:bCs/>
          <w:sz w:val="20"/>
          <w:szCs w:val="18"/>
          <w:lang w:eastAsia="en-GB"/>
        </w:rPr>
        <w:t>DATA PROTECTION PRINCIPLES</w:t>
      </w:r>
    </w:p>
    <w:p w14:paraId="47E0F58C" w14:textId="77777777" w:rsidR="00A61156" w:rsidRPr="00CC1F96" w:rsidRDefault="00A61156" w:rsidP="00A61156">
      <w:pPr>
        <w:spacing w:after="0" w:line="240" w:lineRule="auto"/>
        <w:rPr>
          <w:rFonts w:ascii="Garamond" w:eastAsia="Calibri" w:hAnsi="Garamond" w:cs="Arial"/>
        </w:rPr>
      </w:pPr>
      <w:r w:rsidRPr="00CC1F96">
        <w:rPr>
          <w:rFonts w:ascii="Garamond" w:eastAsia="Calibri" w:hAnsi="Garamond" w:cs="Arial"/>
        </w:rPr>
        <w:t>Under GDPR, all personal data obtained and held by us must be processed according to a set of core principles. In accordance with these principles, we will ensure that:</w:t>
      </w:r>
    </w:p>
    <w:p w14:paraId="1C38DF85" w14:textId="77777777" w:rsidR="00A61156" w:rsidRPr="00CC1F96" w:rsidRDefault="00A61156" w:rsidP="00A61156">
      <w:pPr>
        <w:spacing w:after="0" w:line="240" w:lineRule="auto"/>
        <w:rPr>
          <w:rFonts w:ascii="Garamond" w:eastAsia="Calibri" w:hAnsi="Garamond" w:cs="Arial"/>
        </w:rPr>
      </w:pPr>
    </w:p>
    <w:p w14:paraId="4CE3ABC3" w14:textId="77777777" w:rsidR="00A61156" w:rsidRPr="00CC1F96" w:rsidRDefault="00A61156" w:rsidP="00A61156">
      <w:pPr>
        <w:numPr>
          <w:ilvl w:val="1"/>
          <w:numId w:val="1"/>
        </w:numPr>
        <w:spacing w:after="0" w:line="240" w:lineRule="auto"/>
        <w:ind w:left="709" w:hanging="283"/>
        <w:contextualSpacing/>
        <w:rPr>
          <w:rFonts w:ascii="Garamond" w:eastAsia="Calibri" w:hAnsi="Garamond" w:cs="Arial"/>
        </w:rPr>
      </w:pPr>
      <w:r w:rsidRPr="00CC1F96">
        <w:rPr>
          <w:rFonts w:ascii="Garamond" w:eastAsia="Calibri" w:hAnsi="Garamond" w:cs="Arial"/>
        </w:rPr>
        <w:t xml:space="preserve">processing is fair, lawful and transparent </w:t>
      </w:r>
    </w:p>
    <w:p w14:paraId="55412564" w14:textId="77777777" w:rsidR="00A61156" w:rsidRPr="00CC1F96" w:rsidRDefault="00A61156" w:rsidP="00A61156">
      <w:pPr>
        <w:numPr>
          <w:ilvl w:val="1"/>
          <w:numId w:val="1"/>
        </w:numPr>
        <w:spacing w:after="0" w:line="240" w:lineRule="auto"/>
        <w:ind w:left="709" w:hanging="283"/>
        <w:contextualSpacing/>
        <w:rPr>
          <w:rFonts w:ascii="Garamond" w:eastAsia="Calibri" w:hAnsi="Garamond" w:cs="Arial"/>
        </w:rPr>
      </w:pPr>
      <w:r w:rsidRPr="00CC1F96">
        <w:rPr>
          <w:rFonts w:ascii="Garamond" w:eastAsia="Calibri" w:hAnsi="Garamond" w:cs="Arial"/>
        </w:rPr>
        <w:t>data is collected for specific, explicit, and legitimate purposes</w:t>
      </w:r>
    </w:p>
    <w:p w14:paraId="3F444718" w14:textId="77777777" w:rsidR="00A61156" w:rsidRPr="00CC1F96" w:rsidRDefault="00A61156" w:rsidP="00A61156">
      <w:pPr>
        <w:numPr>
          <w:ilvl w:val="1"/>
          <w:numId w:val="1"/>
        </w:numPr>
        <w:spacing w:after="0" w:line="240" w:lineRule="auto"/>
        <w:ind w:left="709" w:hanging="283"/>
        <w:contextualSpacing/>
        <w:rPr>
          <w:rFonts w:ascii="Garamond" w:eastAsia="Calibri" w:hAnsi="Garamond" w:cs="Arial"/>
        </w:rPr>
      </w:pPr>
      <w:r w:rsidRPr="00CC1F96">
        <w:rPr>
          <w:rFonts w:ascii="Garamond" w:eastAsia="Calibri" w:hAnsi="Garamond" w:cs="Arial"/>
        </w:rPr>
        <w:t>data collected is adequate, relevant and limited to what is necessary for the purposes of processing</w:t>
      </w:r>
    </w:p>
    <w:p w14:paraId="39682E6C" w14:textId="77777777" w:rsidR="00A61156" w:rsidRPr="00CC1F96" w:rsidRDefault="00A61156" w:rsidP="00A61156">
      <w:pPr>
        <w:numPr>
          <w:ilvl w:val="1"/>
          <w:numId w:val="1"/>
        </w:numPr>
        <w:spacing w:after="0" w:line="240" w:lineRule="auto"/>
        <w:ind w:left="709" w:hanging="283"/>
        <w:contextualSpacing/>
        <w:rPr>
          <w:rFonts w:ascii="Garamond" w:eastAsia="Calibri" w:hAnsi="Garamond" w:cs="Arial"/>
        </w:rPr>
      </w:pPr>
      <w:r w:rsidRPr="00CC1F96">
        <w:rPr>
          <w:rFonts w:ascii="Garamond" w:eastAsia="Calibri" w:hAnsi="Garamond" w:cs="Arial"/>
        </w:rPr>
        <w:t>data is kept accurate and up to date. Data which is found to be inaccurate will be rectified or erased without delay</w:t>
      </w:r>
    </w:p>
    <w:p w14:paraId="6CC9C2BE" w14:textId="77777777" w:rsidR="00A61156" w:rsidRPr="00CC1F96" w:rsidRDefault="00A61156" w:rsidP="00A61156">
      <w:pPr>
        <w:numPr>
          <w:ilvl w:val="1"/>
          <w:numId w:val="1"/>
        </w:numPr>
        <w:spacing w:after="0" w:line="240" w:lineRule="auto"/>
        <w:ind w:left="709" w:hanging="283"/>
        <w:contextualSpacing/>
        <w:rPr>
          <w:rFonts w:ascii="Garamond" w:eastAsia="Calibri" w:hAnsi="Garamond" w:cs="Arial"/>
        </w:rPr>
      </w:pPr>
      <w:r w:rsidRPr="00CC1F96">
        <w:rPr>
          <w:rFonts w:ascii="Garamond" w:eastAsia="Calibri" w:hAnsi="Garamond" w:cs="Arial"/>
        </w:rPr>
        <w:t>data is not kept for longer than is necessary for its given purpose</w:t>
      </w:r>
    </w:p>
    <w:p w14:paraId="1340E73E" w14:textId="77777777" w:rsidR="00A61156" w:rsidRPr="00CC1F96" w:rsidRDefault="00A61156" w:rsidP="00A61156">
      <w:pPr>
        <w:numPr>
          <w:ilvl w:val="1"/>
          <w:numId w:val="1"/>
        </w:numPr>
        <w:spacing w:after="0" w:line="240" w:lineRule="auto"/>
        <w:ind w:left="709" w:hanging="283"/>
        <w:contextualSpacing/>
        <w:rPr>
          <w:rFonts w:ascii="Garamond" w:eastAsia="Calibri" w:hAnsi="Garamond" w:cs="Arial"/>
        </w:rPr>
      </w:pPr>
      <w:r w:rsidRPr="00CC1F96">
        <w:rPr>
          <w:rFonts w:ascii="Garamond" w:eastAsia="Calibri" w:hAnsi="Garamond" w:cs="Arial"/>
        </w:rPr>
        <w:t>data is processed in a manner that ensures appropriate security of personal data including protection against unauthorised or unlawful processing, accidental loss, destruction or damage by using appropriate technical or organisation measures</w:t>
      </w:r>
    </w:p>
    <w:p w14:paraId="3BF3DE83" w14:textId="77777777" w:rsidR="00A61156" w:rsidRPr="00CC1F96" w:rsidRDefault="00A61156" w:rsidP="00A61156">
      <w:pPr>
        <w:numPr>
          <w:ilvl w:val="1"/>
          <w:numId w:val="1"/>
        </w:numPr>
        <w:spacing w:after="0" w:line="240" w:lineRule="auto"/>
        <w:ind w:left="709" w:hanging="283"/>
        <w:contextualSpacing/>
        <w:rPr>
          <w:rFonts w:ascii="Garamond" w:eastAsia="Calibri" w:hAnsi="Garamond" w:cs="Arial"/>
        </w:rPr>
      </w:pPr>
      <w:r w:rsidRPr="00CC1F96">
        <w:rPr>
          <w:rFonts w:ascii="Garamond" w:eastAsia="Calibri" w:hAnsi="Garamond" w:cs="Arial"/>
        </w:rPr>
        <w:t>we comply with the relevant GDPR procedures for international transferring of personal data</w:t>
      </w:r>
    </w:p>
    <w:p w14:paraId="15AC08C8" w14:textId="77777777" w:rsidR="00A61156" w:rsidRPr="00CC1F96" w:rsidRDefault="00A61156" w:rsidP="00A61156">
      <w:pPr>
        <w:spacing w:after="0" w:line="240" w:lineRule="auto"/>
        <w:ind w:left="1440" w:hanging="720"/>
        <w:rPr>
          <w:rFonts w:ascii="Garamond" w:eastAsia="Calibri" w:hAnsi="Garamond" w:cs="Arial"/>
        </w:rPr>
      </w:pPr>
    </w:p>
    <w:p w14:paraId="03D9952F" w14:textId="77777777" w:rsidR="00A61156" w:rsidRPr="00CC1F96" w:rsidRDefault="00A61156" w:rsidP="00A61156">
      <w:pPr>
        <w:numPr>
          <w:ilvl w:val="0"/>
          <w:numId w:val="1"/>
        </w:numPr>
        <w:autoSpaceDE w:val="0"/>
        <w:autoSpaceDN w:val="0"/>
        <w:adjustRightInd w:val="0"/>
        <w:spacing w:after="120" w:line="240" w:lineRule="auto"/>
        <w:ind w:left="426" w:hanging="426"/>
        <w:jc w:val="both"/>
        <w:rPr>
          <w:rFonts w:ascii="Garamond" w:eastAsia="Times New Roman" w:hAnsi="Garamond" w:cs="Arial"/>
          <w:bCs/>
          <w:lang w:eastAsia="en-GB"/>
        </w:rPr>
      </w:pPr>
      <w:r w:rsidRPr="00CC1F96">
        <w:rPr>
          <w:rFonts w:ascii="Arial" w:eastAsia="Times New Roman" w:hAnsi="Arial" w:cs="Arial"/>
          <w:b/>
          <w:bCs/>
          <w:sz w:val="20"/>
          <w:szCs w:val="18"/>
          <w:lang w:eastAsia="en-GB"/>
        </w:rPr>
        <w:t>TYPES OF DATA HELD</w:t>
      </w:r>
    </w:p>
    <w:p w14:paraId="4D3CEC36" w14:textId="394EEC2B" w:rsidR="00A61156" w:rsidRPr="00CC1F96" w:rsidRDefault="00A61156" w:rsidP="00A61156">
      <w:pPr>
        <w:spacing w:after="0" w:line="240" w:lineRule="auto"/>
        <w:rPr>
          <w:rFonts w:ascii="Garamond" w:eastAsia="Calibri" w:hAnsi="Garamond" w:cs="Arial"/>
        </w:rPr>
      </w:pPr>
      <w:r w:rsidRPr="00CC1F96">
        <w:rPr>
          <w:rFonts w:ascii="Garamond" w:eastAsia="Calibri" w:hAnsi="Garamond" w:cs="Arial"/>
        </w:rPr>
        <w:t xml:space="preserve">We keep several categories of personal data on our employees </w:t>
      </w:r>
      <w:proofErr w:type="gramStart"/>
      <w:r w:rsidRPr="00CC1F96">
        <w:rPr>
          <w:rFonts w:ascii="Garamond" w:eastAsia="Calibri" w:hAnsi="Garamond" w:cs="Arial"/>
        </w:rPr>
        <w:t>in order to</w:t>
      </w:r>
      <w:proofErr w:type="gramEnd"/>
      <w:r w:rsidRPr="00CC1F96">
        <w:rPr>
          <w:rFonts w:ascii="Garamond" w:eastAsia="Calibri" w:hAnsi="Garamond" w:cs="Arial"/>
        </w:rPr>
        <w:t xml:space="preserve"> carry out effective and efficient processes. We keep this data in a personnel file relating to each </w:t>
      </w:r>
      <w:r w:rsidR="003C154B">
        <w:rPr>
          <w:rFonts w:ascii="Garamond" w:eastAsia="Calibri" w:hAnsi="Garamond" w:cs="Arial"/>
        </w:rPr>
        <w:t>supported person</w:t>
      </w:r>
      <w:r w:rsidRPr="00CC1F96">
        <w:rPr>
          <w:rFonts w:ascii="Garamond" w:eastAsia="Calibri" w:hAnsi="Garamond" w:cs="Arial"/>
        </w:rPr>
        <w:t xml:space="preserve"> and we also hold the </w:t>
      </w:r>
      <w:r w:rsidRPr="00CC1F96">
        <w:rPr>
          <w:rFonts w:ascii="Garamond" w:eastAsia="Calibri" w:hAnsi="Garamond" w:cs="Arial"/>
        </w:rPr>
        <w:lastRenderedPageBreak/>
        <w:t xml:space="preserve">data within our computer systems, for example, </w:t>
      </w:r>
      <w:r w:rsidR="003C154B">
        <w:rPr>
          <w:rFonts w:ascii="Garamond" w:eastAsia="Calibri" w:hAnsi="Garamond" w:cs="Arial"/>
        </w:rPr>
        <w:t xml:space="preserve">care assessments and emails between </w:t>
      </w:r>
      <w:r w:rsidR="00B80150">
        <w:rPr>
          <w:rFonts w:ascii="Garamond" w:eastAsia="Calibri" w:hAnsi="Garamond" w:cs="Arial"/>
        </w:rPr>
        <w:t>us and other professionals involved in your care.</w:t>
      </w:r>
    </w:p>
    <w:p w14:paraId="353EC00A" w14:textId="77777777" w:rsidR="00A61156" w:rsidRPr="00CC1F96" w:rsidRDefault="00A61156" w:rsidP="00A61156">
      <w:pPr>
        <w:spacing w:after="0" w:line="240" w:lineRule="auto"/>
        <w:rPr>
          <w:rFonts w:ascii="Garamond" w:eastAsia="Calibri" w:hAnsi="Garamond" w:cs="Arial"/>
        </w:rPr>
      </w:pPr>
    </w:p>
    <w:p w14:paraId="435A131A" w14:textId="77777777" w:rsidR="00A61156" w:rsidRPr="00CC1F96" w:rsidRDefault="00A61156" w:rsidP="00A61156">
      <w:pPr>
        <w:spacing w:after="0" w:line="240" w:lineRule="auto"/>
        <w:rPr>
          <w:rFonts w:ascii="Garamond" w:eastAsia="Calibri" w:hAnsi="Garamond" w:cs="Arial"/>
        </w:rPr>
      </w:pPr>
      <w:r w:rsidRPr="00CC1F96">
        <w:rPr>
          <w:rFonts w:ascii="Garamond" w:eastAsia="Calibri" w:hAnsi="Garamond" w:cs="Arial"/>
        </w:rPr>
        <w:t>Specifically, we hold the following types of data, as appropriate to your status:</w:t>
      </w:r>
    </w:p>
    <w:p w14:paraId="719BB39E" w14:textId="77777777" w:rsidR="00A61156" w:rsidRPr="00CC1F96" w:rsidRDefault="00A61156" w:rsidP="00A61156">
      <w:pPr>
        <w:spacing w:after="0" w:line="240" w:lineRule="auto"/>
        <w:rPr>
          <w:rFonts w:ascii="Garamond" w:eastAsia="Calibri" w:hAnsi="Garamond" w:cs="Arial"/>
        </w:rPr>
      </w:pPr>
    </w:p>
    <w:p w14:paraId="7D46B92B"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personal details such as name, address, phone numbers</w:t>
      </w:r>
    </w:p>
    <w:p w14:paraId="1D3AA1BB"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name and contact details of your next of kin</w:t>
      </w:r>
    </w:p>
    <w:p w14:paraId="6D5B4731"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your photograph</w:t>
      </w:r>
    </w:p>
    <w:p w14:paraId="61C70ED8"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 xml:space="preserve">your gender, marital status, information of any disability you have or other medical information </w:t>
      </w:r>
    </w:p>
    <w:p w14:paraId="62CE40CF"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information on your race and religion for equality monitoring purposes</w:t>
      </w:r>
    </w:p>
    <w:p w14:paraId="1D993FDC" w14:textId="572C9219"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 xml:space="preserve">information gathered via the </w:t>
      </w:r>
      <w:r w:rsidR="008B0141">
        <w:rPr>
          <w:rFonts w:ascii="Garamond" w:eastAsia="Calibri" w:hAnsi="Garamond" w:cs="Arial"/>
        </w:rPr>
        <w:t>allocation</w:t>
      </w:r>
      <w:r w:rsidRPr="00CC1F96">
        <w:rPr>
          <w:rFonts w:ascii="Garamond" w:eastAsia="Calibri" w:hAnsi="Garamond" w:cs="Arial"/>
        </w:rPr>
        <w:t xml:space="preserve"> process such as </w:t>
      </w:r>
      <w:r w:rsidR="008B0141">
        <w:rPr>
          <w:rFonts w:ascii="Garamond" w:eastAsia="Calibri" w:hAnsi="Garamond" w:cs="Arial"/>
        </w:rPr>
        <w:t>a care assessment.</w:t>
      </w:r>
    </w:p>
    <w:p w14:paraId="25E779D6"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details on your education and employment history etc</w:t>
      </w:r>
    </w:p>
    <w:p w14:paraId="3C39DF9C"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National Insurance numbers</w:t>
      </w:r>
    </w:p>
    <w:p w14:paraId="1344277C"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bank account details</w:t>
      </w:r>
    </w:p>
    <w:p w14:paraId="6CF2E529" w14:textId="2A819700"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 xml:space="preserve">information relating to your </w:t>
      </w:r>
      <w:r w:rsidR="00943FB7">
        <w:rPr>
          <w:rFonts w:ascii="Garamond" w:eastAsia="Calibri" w:hAnsi="Garamond" w:cs="Arial"/>
        </w:rPr>
        <w:t>tenancy</w:t>
      </w:r>
      <w:r w:rsidRPr="00CC1F96">
        <w:rPr>
          <w:rFonts w:ascii="Garamond" w:eastAsia="Calibri" w:hAnsi="Garamond" w:cs="Arial"/>
        </w:rPr>
        <w:t xml:space="preserve"> with </w:t>
      </w:r>
      <w:r w:rsidR="00943FB7">
        <w:rPr>
          <w:rFonts w:ascii="Garamond" w:eastAsia="Calibri" w:hAnsi="Garamond" w:cs="Arial"/>
        </w:rPr>
        <w:t>Cyllene Residential Ltd</w:t>
      </w:r>
      <w:r w:rsidRPr="00CC1F96">
        <w:rPr>
          <w:rFonts w:ascii="Garamond" w:eastAsia="Calibri" w:hAnsi="Garamond" w:cs="Arial"/>
        </w:rPr>
        <w:t>, including:</w:t>
      </w:r>
    </w:p>
    <w:p w14:paraId="3D4E44CA" w14:textId="77777777" w:rsidR="00A61156" w:rsidRPr="00CC1F96" w:rsidRDefault="00A61156" w:rsidP="00A61156">
      <w:pPr>
        <w:spacing w:after="0" w:line="240" w:lineRule="auto"/>
        <w:ind w:left="709"/>
        <w:contextualSpacing/>
        <w:rPr>
          <w:rFonts w:ascii="Garamond" w:eastAsia="Calibri" w:hAnsi="Garamond" w:cs="Arial"/>
        </w:rPr>
      </w:pPr>
    </w:p>
    <w:p w14:paraId="6D8B99F5" w14:textId="6308E8C0" w:rsidR="00A61156" w:rsidRDefault="005C67AB" w:rsidP="005C67AB">
      <w:pPr>
        <w:pStyle w:val="ListParagraph"/>
        <w:numPr>
          <w:ilvl w:val="0"/>
          <w:numId w:val="5"/>
        </w:numPr>
        <w:spacing w:after="0" w:line="240" w:lineRule="auto"/>
        <w:rPr>
          <w:rFonts w:ascii="Garamond" w:eastAsia="Calibri" w:hAnsi="Garamond" w:cs="Arial"/>
        </w:rPr>
      </w:pPr>
      <w:r w:rsidRPr="005C67AB">
        <w:rPr>
          <w:rFonts w:ascii="Garamond" w:eastAsia="Calibri" w:hAnsi="Garamond" w:cs="Arial"/>
        </w:rPr>
        <w:t xml:space="preserve">Benefits </w:t>
      </w:r>
      <w:r w:rsidR="003F0B16">
        <w:rPr>
          <w:rFonts w:ascii="Garamond" w:eastAsia="Calibri" w:hAnsi="Garamond" w:cs="Arial"/>
        </w:rPr>
        <w:t>received</w:t>
      </w:r>
    </w:p>
    <w:p w14:paraId="159DCC76" w14:textId="17E84064" w:rsidR="003F0B16" w:rsidRDefault="003F0B16" w:rsidP="005C67AB">
      <w:pPr>
        <w:pStyle w:val="ListParagraph"/>
        <w:numPr>
          <w:ilvl w:val="0"/>
          <w:numId w:val="5"/>
        </w:numPr>
        <w:spacing w:after="0" w:line="240" w:lineRule="auto"/>
        <w:rPr>
          <w:rFonts w:ascii="Garamond" w:eastAsia="Calibri" w:hAnsi="Garamond" w:cs="Arial"/>
        </w:rPr>
      </w:pPr>
      <w:r>
        <w:rPr>
          <w:rFonts w:ascii="Garamond" w:eastAsia="Calibri" w:hAnsi="Garamond" w:cs="Arial"/>
        </w:rPr>
        <w:t>Bank account details for utilities to be set up and processed where appropriate support is required</w:t>
      </w:r>
    </w:p>
    <w:p w14:paraId="6F8FB99E" w14:textId="77777777" w:rsidR="005914F3" w:rsidRPr="005914F3" w:rsidRDefault="005914F3" w:rsidP="005914F3">
      <w:pPr>
        <w:spacing w:after="0" w:line="240" w:lineRule="auto"/>
        <w:rPr>
          <w:rFonts w:ascii="Garamond" w:eastAsia="Calibri" w:hAnsi="Garamond" w:cs="Arial"/>
        </w:rPr>
      </w:pPr>
    </w:p>
    <w:p w14:paraId="1F9E2CBD"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ab/>
        <w:t>CCTV footage</w:t>
      </w:r>
    </w:p>
    <w:p w14:paraId="12271552"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ab/>
        <w:t>building access card records</w:t>
      </w:r>
    </w:p>
    <w:p w14:paraId="0069A949" w14:textId="77777777" w:rsidR="00A61156" w:rsidRPr="00CC1F96" w:rsidRDefault="00A61156" w:rsidP="00A61156">
      <w:pPr>
        <w:numPr>
          <w:ilvl w:val="0"/>
          <w:numId w:val="2"/>
        </w:numPr>
        <w:spacing w:after="0" w:line="240" w:lineRule="auto"/>
        <w:ind w:left="709" w:hanging="283"/>
        <w:contextualSpacing/>
        <w:rPr>
          <w:rFonts w:ascii="Garamond" w:eastAsia="Calibri" w:hAnsi="Garamond" w:cs="Arial"/>
        </w:rPr>
      </w:pPr>
      <w:r w:rsidRPr="00CC1F96">
        <w:rPr>
          <w:rFonts w:ascii="Garamond" w:eastAsia="Calibri" w:hAnsi="Garamond" w:cs="Arial"/>
        </w:rPr>
        <w:tab/>
        <w:t xml:space="preserve">IT equipment </w:t>
      </w:r>
      <w:proofErr w:type="gramStart"/>
      <w:r w:rsidRPr="00CC1F96">
        <w:rPr>
          <w:rFonts w:ascii="Garamond" w:eastAsia="Calibri" w:hAnsi="Garamond" w:cs="Arial"/>
        </w:rPr>
        <w:t>use</w:t>
      </w:r>
      <w:proofErr w:type="gramEnd"/>
      <w:r w:rsidRPr="00CC1F96">
        <w:rPr>
          <w:rFonts w:ascii="Garamond" w:eastAsia="Calibri" w:hAnsi="Garamond" w:cs="Arial"/>
        </w:rPr>
        <w:t xml:space="preserve"> including telephones and internet access.</w:t>
      </w:r>
    </w:p>
    <w:p w14:paraId="708FF55D" w14:textId="77777777" w:rsidR="00A61156" w:rsidRPr="00CC1F96" w:rsidRDefault="00A61156" w:rsidP="00A61156">
      <w:pPr>
        <w:autoSpaceDE w:val="0"/>
        <w:autoSpaceDN w:val="0"/>
        <w:adjustRightInd w:val="0"/>
        <w:spacing w:after="120" w:line="240" w:lineRule="auto"/>
        <w:ind w:left="426"/>
        <w:jc w:val="both"/>
        <w:rPr>
          <w:rFonts w:ascii="Arial" w:eastAsia="Times New Roman" w:hAnsi="Arial" w:cs="Arial"/>
          <w:b/>
          <w:bCs/>
          <w:sz w:val="20"/>
          <w:szCs w:val="18"/>
          <w:lang w:eastAsia="en-GB"/>
        </w:rPr>
      </w:pPr>
    </w:p>
    <w:p w14:paraId="5DC4D231" w14:textId="77777777" w:rsidR="00A61156" w:rsidRPr="00CC1F9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CC1F96">
        <w:rPr>
          <w:rFonts w:ascii="Arial" w:eastAsia="Times New Roman" w:hAnsi="Arial" w:cs="Arial"/>
          <w:b/>
          <w:bCs/>
          <w:sz w:val="20"/>
          <w:szCs w:val="18"/>
          <w:lang w:eastAsia="en-GB"/>
        </w:rPr>
        <w:t>COLLECTING YOUR DATA</w:t>
      </w:r>
    </w:p>
    <w:p w14:paraId="62C08F1F" w14:textId="6D6DF937" w:rsidR="00A61156" w:rsidRPr="00CC1F96" w:rsidRDefault="00A61156" w:rsidP="00A61156">
      <w:pPr>
        <w:spacing w:after="0" w:line="240" w:lineRule="auto"/>
        <w:rPr>
          <w:rFonts w:ascii="Garamond" w:eastAsia="Calibri" w:hAnsi="Garamond" w:cs="Arial"/>
        </w:rPr>
      </w:pPr>
      <w:r w:rsidRPr="00CC1F96">
        <w:rPr>
          <w:rFonts w:ascii="Garamond" w:eastAsia="Calibri" w:hAnsi="Garamond" w:cs="Arial"/>
        </w:rPr>
        <w:t xml:space="preserve">You provide several pieces of data to us directly during the </w:t>
      </w:r>
      <w:r w:rsidR="006D0A4F">
        <w:rPr>
          <w:rFonts w:ascii="Garamond" w:eastAsia="Calibri" w:hAnsi="Garamond" w:cs="Arial"/>
        </w:rPr>
        <w:t>move in</w:t>
      </w:r>
      <w:r w:rsidRPr="00CC1F96">
        <w:rPr>
          <w:rFonts w:ascii="Garamond" w:eastAsia="Calibri" w:hAnsi="Garamond" w:cs="Arial"/>
        </w:rPr>
        <w:t xml:space="preserve"> period and subsequently upon the start of </w:t>
      </w:r>
      <w:r w:rsidR="00410F08">
        <w:rPr>
          <w:rFonts w:ascii="Garamond" w:eastAsia="Calibri" w:hAnsi="Garamond" w:cs="Arial"/>
        </w:rPr>
        <w:t>you receiving support from us.</w:t>
      </w:r>
    </w:p>
    <w:p w14:paraId="103F72A1" w14:textId="77777777" w:rsidR="00A61156" w:rsidRPr="00CC1F96" w:rsidRDefault="00A61156" w:rsidP="00A61156">
      <w:pPr>
        <w:spacing w:after="0" w:line="240" w:lineRule="auto"/>
        <w:rPr>
          <w:rFonts w:ascii="Garamond" w:eastAsia="Calibri" w:hAnsi="Garamond" w:cs="Arial"/>
        </w:rPr>
      </w:pPr>
    </w:p>
    <w:p w14:paraId="16353A87" w14:textId="04D92B0D" w:rsidR="00A61156" w:rsidRDefault="00A61156" w:rsidP="00A61156">
      <w:pPr>
        <w:spacing w:after="0" w:line="240" w:lineRule="auto"/>
        <w:rPr>
          <w:rFonts w:ascii="Garamond" w:eastAsia="Calibri" w:hAnsi="Garamond" w:cs="Arial"/>
        </w:rPr>
      </w:pPr>
      <w:r w:rsidRPr="00CC1F96">
        <w:rPr>
          <w:rFonts w:ascii="Garamond" w:eastAsia="Calibri" w:hAnsi="Garamond" w:cs="Arial"/>
        </w:rPr>
        <w:t xml:space="preserve">In some cases, we will collect data about you from third parties, such as </w:t>
      </w:r>
      <w:r w:rsidR="00FA74BF">
        <w:rPr>
          <w:rFonts w:ascii="Garamond" w:eastAsia="Calibri" w:hAnsi="Garamond" w:cs="Arial"/>
        </w:rPr>
        <w:t>healthcare professionals</w:t>
      </w:r>
      <w:r w:rsidR="00F34D68">
        <w:rPr>
          <w:rFonts w:ascii="Garamond" w:eastAsia="Calibri" w:hAnsi="Garamond" w:cs="Arial"/>
        </w:rPr>
        <w:t xml:space="preserve"> and</w:t>
      </w:r>
      <w:r w:rsidR="00FA74BF">
        <w:rPr>
          <w:rFonts w:ascii="Garamond" w:eastAsia="Calibri" w:hAnsi="Garamond" w:cs="Arial"/>
        </w:rPr>
        <w:t xml:space="preserve"> family</w:t>
      </w:r>
      <w:r w:rsidR="008247B5">
        <w:rPr>
          <w:rFonts w:ascii="Garamond" w:eastAsia="Calibri" w:hAnsi="Garamond" w:cs="Arial"/>
        </w:rPr>
        <w:t>.</w:t>
      </w:r>
    </w:p>
    <w:p w14:paraId="1B5005E0" w14:textId="77777777" w:rsidR="00F34D68" w:rsidRPr="00CC1F96" w:rsidRDefault="00F34D68" w:rsidP="00A61156">
      <w:pPr>
        <w:spacing w:after="0" w:line="240" w:lineRule="auto"/>
        <w:rPr>
          <w:rFonts w:ascii="Garamond" w:eastAsia="Calibri" w:hAnsi="Garamond" w:cs="Arial"/>
        </w:rPr>
      </w:pPr>
    </w:p>
    <w:p w14:paraId="1312F788" w14:textId="5DAE8682" w:rsidR="00A61156" w:rsidRPr="00CC1F96" w:rsidRDefault="00A61156" w:rsidP="00A61156">
      <w:pPr>
        <w:spacing w:after="0" w:line="240" w:lineRule="auto"/>
        <w:rPr>
          <w:rFonts w:ascii="Garamond" w:eastAsia="Calibri" w:hAnsi="Garamond" w:cs="Arial"/>
        </w:rPr>
      </w:pPr>
      <w:r w:rsidRPr="00CC1F96">
        <w:rPr>
          <w:rFonts w:ascii="Garamond" w:eastAsia="Calibri" w:hAnsi="Garamond" w:cs="Arial"/>
        </w:rPr>
        <w:t>Personal data is kept in</w:t>
      </w:r>
      <w:r w:rsidR="008247B5">
        <w:rPr>
          <w:rFonts w:ascii="Garamond" w:eastAsia="Calibri" w:hAnsi="Garamond" w:cs="Arial"/>
        </w:rPr>
        <w:t xml:space="preserve"> lockable</w:t>
      </w:r>
      <w:r w:rsidRPr="00CC1F96">
        <w:rPr>
          <w:rFonts w:ascii="Garamond" w:eastAsia="Calibri" w:hAnsi="Garamond" w:cs="Arial"/>
        </w:rPr>
        <w:t xml:space="preserve"> files or within the Company’s IT systems.</w:t>
      </w:r>
    </w:p>
    <w:p w14:paraId="59AECF82" w14:textId="77777777" w:rsidR="00A61156" w:rsidRPr="00CC1F96" w:rsidRDefault="00A61156" w:rsidP="00A61156">
      <w:pPr>
        <w:spacing w:after="0" w:line="240" w:lineRule="auto"/>
        <w:rPr>
          <w:rFonts w:ascii="Garamond" w:eastAsia="Calibri" w:hAnsi="Garamond" w:cs="Arial"/>
        </w:rPr>
      </w:pPr>
    </w:p>
    <w:p w14:paraId="225B836C" w14:textId="77777777" w:rsidR="00A61156" w:rsidRPr="00CC1F9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CC1F96">
        <w:rPr>
          <w:rFonts w:ascii="Arial" w:eastAsia="Times New Roman" w:hAnsi="Arial" w:cs="Arial"/>
          <w:b/>
          <w:bCs/>
          <w:sz w:val="20"/>
          <w:szCs w:val="18"/>
          <w:lang w:eastAsia="en-GB"/>
        </w:rPr>
        <w:t>LAWFUL BASIS FOR PROCESSING</w:t>
      </w:r>
    </w:p>
    <w:p w14:paraId="2BCD8DDE" w14:textId="0787EA12" w:rsidR="00A61156" w:rsidRPr="00CC1F96" w:rsidRDefault="00A61156" w:rsidP="00A61156">
      <w:pPr>
        <w:spacing w:after="0" w:line="240" w:lineRule="auto"/>
        <w:jc w:val="both"/>
        <w:rPr>
          <w:rFonts w:ascii="Garamond" w:eastAsia="Calibri" w:hAnsi="Garamond" w:cs="Arial"/>
        </w:rPr>
      </w:pPr>
      <w:r w:rsidRPr="00CC1F96">
        <w:rPr>
          <w:rFonts w:ascii="Garamond" w:eastAsia="Calibri" w:hAnsi="Garamond" w:cs="Arial"/>
        </w:rPr>
        <w:t xml:space="preserve">The law on data protection allows us to process your data for certain reasons only. In the main, we process your data </w:t>
      </w:r>
      <w:proofErr w:type="gramStart"/>
      <w:r w:rsidRPr="00CC1F96">
        <w:rPr>
          <w:rFonts w:ascii="Garamond" w:eastAsia="Calibri" w:hAnsi="Garamond" w:cs="Arial"/>
        </w:rPr>
        <w:t>in order to</w:t>
      </w:r>
      <w:proofErr w:type="gramEnd"/>
      <w:r w:rsidRPr="00CC1F96">
        <w:rPr>
          <w:rFonts w:ascii="Garamond" w:eastAsia="Calibri" w:hAnsi="Garamond" w:cs="Arial"/>
        </w:rPr>
        <w:t xml:space="preserve"> comply with a legal requirement or </w:t>
      </w:r>
      <w:proofErr w:type="gramStart"/>
      <w:r w:rsidRPr="00CC1F96">
        <w:rPr>
          <w:rFonts w:ascii="Garamond" w:eastAsia="Calibri" w:hAnsi="Garamond" w:cs="Arial"/>
        </w:rPr>
        <w:t>in order to</w:t>
      </w:r>
      <w:proofErr w:type="gramEnd"/>
      <w:r w:rsidRPr="00CC1F96">
        <w:rPr>
          <w:rFonts w:ascii="Garamond" w:eastAsia="Calibri" w:hAnsi="Garamond" w:cs="Arial"/>
        </w:rPr>
        <w:t xml:space="preserve"> effectively manage the </w:t>
      </w:r>
      <w:r w:rsidR="003165F6">
        <w:rPr>
          <w:rFonts w:ascii="Garamond" w:eastAsia="Calibri" w:hAnsi="Garamond" w:cs="Arial"/>
        </w:rPr>
        <w:t>care plan</w:t>
      </w:r>
      <w:r w:rsidRPr="00CC1F96">
        <w:rPr>
          <w:rFonts w:ascii="Garamond" w:eastAsia="Calibri" w:hAnsi="Garamond" w:cs="Arial"/>
        </w:rPr>
        <w:t xml:space="preserve"> we have with you, </w:t>
      </w:r>
      <w:r w:rsidR="003165F6">
        <w:rPr>
          <w:rFonts w:ascii="Garamond" w:eastAsia="Calibri" w:hAnsi="Garamond" w:cs="Arial"/>
        </w:rPr>
        <w:t xml:space="preserve">to ensure </w:t>
      </w:r>
      <w:r w:rsidR="00FF7AD4">
        <w:rPr>
          <w:rFonts w:ascii="Garamond" w:eastAsia="Calibri" w:hAnsi="Garamond" w:cs="Arial"/>
        </w:rPr>
        <w:t>you receive person-centred support from us.</w:t>
      </w:r>
    </w:p>
    <w:p w14:paraId="07C84A01" w14:textId="77777777" w:rsidR="00A61156" w:rsidRPr="00CC1F96" w:rsidRDefault="00A61156" w:rsidP="00A61156">
      <w:pPr>
        <w:spacing w:after="0" w:line="240" w:lineRule="auto"/>
        <w:jc w:val="both"/>
        <w:rPr>
          <w:rFonts w:ascii="Garamond" w:eastAsia="Calibri" w:hAnsi="Garamond" w:cs="Arial"/>
        </w:rPr>
      </w:pPr>
    </w:p>
    <w:p w14:paraId="29CBBF5D" w14:textId="77777777" w:rsidR="00A61156" w:rsidRPr="00CC1F96" w:rsidRDefault="00A61156" w:rsidP="00A61156">
      <w:pPr>
        <w:spacing w:after="0" w:line="240" w:lineRule="auto"/>
        <w:jc w:val="both"/>
        <w:rPr>
          <w:rFonts w:ascii="Garamond" w:eastAsia="Calibri" w:hAnsi="Garamond" w:cs="Arial"/>
        </w:rPr>
      </w:pPr>
      <w:r w:rsidRPr="00CC1F96">
        <w:rPr>
          <w:rFonts w:ascii="Garamond" w:eastAsia="Calibri" w:hAnsi="Garamond" w:cs="Arial"/>
        </w:rPr>
        <w:t>The information below categorises the types of data processing, appropriate to your status, we undertake and the lawful basis we rely on.</w:t>
      </w:r>
    </w:p>
    <w:p w14:paraId="087912B4" w14:textId="77777777" w:rsidR="00A61156" w:rsidRDefault="00A61156" w:rsidP="00A61156">
      <w:pPr>
        <w:spacing w:after="0" w:line="240" w:lineRule="auto"/>
        <w:jc w:val="both"/>
        <w:rPr>
          <w:rFonts w:ascii="Garamond" w:eastAsia="Calibri" w:hAnsi="Garamond" w:cs="Arial"/>
        </w:rPr>
      </w:pPr>
    </w:p>
    <w:tbl>
      <w:tblPr>
        <w:tblStyle w:val="TableGrid1"/>
        <w:tblW w:w="0" w:type="auto"/>
        <w:tblLook w:val="04A0" w:firstRow="1" w:lastRow="0" w:firstColumn="1" w:lastColumn="0" w:noHBand="0" w:noVBand="1"/>
      </w:tblPr>
      <w:tblGrid>
        <w:gridCol w:w="4957"/>
        <w:gridCol w:w="4059"/>
      </w:tblGrid>
      <w:tr w:rsidR="00A61156" w:rsidRPr="00015966" w14:paraId="7E23B491" w14:textId="77777777" w:rsidTr="00520F4C">
        <w:tc>
          <w:tcPr>
            <w:tcW w:w="4957" w:type="dxa"/>
            <w:shd w:val="clear" w:color="auto" w:fill="BFBFBF"/>
          </w:tcPr>
          <w:p w14:paraId="27CF348C" w14:textId="77777777" w:rsidR="00A61156" w:rsidRPr="00015966" w:rsidRDefault="00A61156" w:rsidP="00520F4C">
            <w:pPr>
              <w:rPr>
                <w:rFonts w:ascii="Garamond" w:eastAsia="Calibri" w:hAnsi="Garamond" w:cs="Times New Roman"/>
              </w:rPr>
            </w:pPr>
            <w:r w:rsidRPr="00015966">
              <w:rPr>
                <w:rFonts w:ascii="Garamond" w:eastAsia="Calibri" w:hAnsi="Garamond" w:cs="Times New Roman"/>
              </w:rPr>
              <w:t>Activity requiring your data</w:t>
            </w:r>
          </w:p>
        </w:tc>
        <w:tc>
          <w:tcPr>
            <w:tcW w:w="4059" w:type="dxa"/>
            <w:shd w:val="clear" w:color="auto" w:fill="BFBFBF"/>
          </w:tcPr>
          <w:p w14:paraId="531F9854" w14:textId="77777777" w:rsidR="00A61156" w:rsidRPr="00015966" w:rsidRDefault="00A61156" w:rsidP="00520F4C">
            <w:pPr>
              <w:rPr>
                <w:rFonts w:ascii="Garamond" w:eastAsia="Calibri" w:hAnsi="Garamond" w:cs="Times New Roman"/>
              </w:rPr>
            </w:pPr>
            <w:r w:rsidRPr="00015966">
              <w:rPr>
                <w:rFonts w:ascii="Garamond" w:eastAsia="Calibri" w:hAnsi="Garamond" w:cs="Times New Roman"/>
              </w:rPr>
              <w:t>Lawful basis</w:t>
            </w:r>
          </w:p>
        </w:tc>
      </w:tr>
      <w:tr w:rsidR="00A61156" w:rsidRPr="00015966" w14:paraId="49018E4D" w14:textId="77777777" w:rsidTr="00520F4C">
        <w:tc>
          <w:tcPr>
            <w:tcW w:w="4957" w:type="dxa"/>
          </w:tcPr>
          <w:p w14:paraId="3AD307A7" w14:textId="1ACE9DB0" w:rsidR="00A61156" w:rsidRPr="00015966" w:rsidRDefault="00694688" w:rsidP="00520F4C">
            <w:pPr>
              <w:jc w:val="both"/>
              <w:rPr>
                <w:rFonts w:ascii="Garamond" w:eastAsia="Calibri" w:hAnsi="Garamond" w:cs="Times New Roman"/>
              </w:rPr>
            </w:pPr>
            <w:r>
              <w:rPr>
                <w:rFonts w:ascii="Garamond" w:eastAsia="Calibri" w:hAnsi="Garamond" w:cs="Times New Roman"/>
              </w:rPr>
              <w:t xml:space="preserve">Care </w:t>
            </w:r>
            <w:r w:rsidR="009956D8">
              <w:rPr>
                <w:rFonts w:ascii="Garamond" w:eastAsia="Calibri" w:hAnsi="Garamond" w:cs="Times New Roman"/>
              </w:rPr>
              <w:t>assessment</w:t>
            </w:r>
          </w:p>
        </w:tc>
        <w:tc>
          <w:tcPr>
            <w:tcW w:w="4059" w:type="dxa"/>
          </w:tcPr>
          <w:p w14:paraId="4CD95793" w14:textId="5E9DA816" w:rsidR="00A61156" w:rsidRPr="00015966" w:rsidRDefault="009956D8"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563699AD" w14:textId="77777777" w:rsidTr="00520F4C">
        <w:tc>
          <w:tcPr>
            <w:tcW w:w="4957" w:type="dxa"/>
          </w:tcPr>
          <w:p w14:paraId="5BBCE907" w14:textId="2B64602E" w:rsidR="00A61156" w:rsidRPr="00015966" w:rsidRDefault="00B25286" w:rsidP="00520F4C">
            <w:pPr>
              <w:jc w:val="both"/>
              <w:rPr>
                <w:rFonts w:ascii="Garamond" w:eastAsia="Calibri" w:hAnsi="Garamond" w:cs="Times New Roman"/>
              </w:rPr>
            </w:pPr>
            <w:r>
              <w:rPr>
                <w:rFonts w:ascii="Garamond" w:eastAsia="Calibri" w:hAnsi="Garamond" w:cs="Times New Roman"/>
              </w:rPr>
              <w:t>Detail on medical conditions</w:t>
            </w:r>
          </w:p>
        </w:tc>
        <w:tc>
          <w:tcPr>
            <w:tcW w:w="4059" w:type="dxa"/>
          </w:tcPr>
          <w:p w14:paraId="79448F33" w14:textId="0C2628E9" w:rsidR="00A61156" w:rsidRPr="00015966" w:rsidRDefault="00B2528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61D61D24" w14:textId="77777777" w:rsidTr="00520F4C">
        <w:tc>
          <w:tcPr>
            <w:tcW w:w="4957" w:type="dxa"/>
          </w:tcPr>
          <w:p w14:paraId="3069A4E7" w14:textId="2693482F"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Making reasonable adjustments for disab</w:t>
            </w:r>
            <w:r w:rsidR="00B25286">
              <w:rPr>
                <w:rFonts w:ascii="Garamond" w:eastAsia="Calibri" w:hAnsi="Garamond" w:cs="Times New Roman"/>
              </w:rPr>
              <w:t>ilities</w:t>
            </w:r>
          </w:p>
        </w:tc>
        <w:tc>
          <w:tcPr>
            <w:tcW w:w="4059" w:type="dxa"/>
          </w:tcPr>
          <w:p w14:paraId="5FE7FCB2"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Legal obligation</w:t>
            </w:r>
          </w:p>
        </w:tc>
      </w:tr>
      <w:tr w:rsidR="00A61156" w:rsidRPr="00015966" w14:paraId="56397188" w14:textId="77777777" w:rsidTr="00520F4C">
        <w:tc>
          <w:tcPr>
            <w:tcW w:w="4957" w:type="dxa"/>
          </w:tcPr>
          <w:p w14:paraId="030B2350" w14:textId="3AF4B39C"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 xml:space="preserve">Ensuring efficient administration of </w:t>
            </w:r>
            <w:r w:rsidR="00180B6A">
              <w:rPr>
                <w:rFonts w:ascii="Garamond" w:eastAsia="Calibri" w:hAnsi="Garamond" w:cs="Times New Roman"/>
              </w:rPr>
              <w:t>agreed</w:t>
            </w:r>
            <w:r w:rsidR="005B4B6A">
              <w:rPr>
                <w:rFonts w:ascii="Garamond" w:eastAsia="Calibri" w:hAnsi="Garamond" w:cs="Times New Roman"/>
              </w:rPr>
              <w:t xml:space="preserve"> any risk assessments and support/safety plans</w:t>
            </w:r>
            <w:r w:rsidRPr="00015966">
              <w:rPr>
                <w:rFonts w:ascii="Garamond" w:eastAsia="Calibri" w:hAnsi="Garamond" w:cs="Times New Roman"/>
              </w:rPr>
              <w:t xml:space="preserve"> to you</w:t>
            </w:r>
          </w:p>
        </w:tc>
        <w:tc>
          <w:tcPr>
            <w:tcW w:w="4059" w:type="dxa"/>
          </w:tcPr>
          <w:p w14:paraId="5D5663A4"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238C99AF" w14:textId="77777777" w:rsidTr="00520F4C">
        <w:tc>
          <w:tcPr>
            <w:tcW w:w="4957" w:type="dxa"/>
          </w:tcPr>
          <w:p w14:paraId="74C54EE9" w14:textId="736504AE"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Effectively monitoring both your conduct</w:t>
            </w:r>
            <w:r w:rsidR="005B4B6A">
              <w:rPr>
                <w:rFonts w:ascii="Garamond" w:eastAsia="Calibri" w:hAnsi="Garamond" w:cs="Times New Roman"/>
              </w:rPr>
              <w:t xml:space="preserve"> and </w:t>
            </w:r>
            <w:r w:rsidR="00EE44E1">
              <w:rPr>
                <w:rFonts w:ascii="Garamond" w:eastAsia="Calibri" w:hAnsi="Garamond" w:cs="Times New Roman"/>
              </w:rPr>
              <w:t>progress against support plan</w:t>
            </w:r>
          </w:p>
        </w:tc>
        <w:tc>
          <w:tcPr>
            <w:tcW w:w="4059" w:type="dxa"/>
          </w:tcPr>
          <w:p w14:paraId="50713F0C"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21B9AE35" w14:textId="77777777" w:rsidTr="00520F4C">
        <w:tc>
          <w:tcPr>
            <w:tcW w:w="4957" w:type="dxa"/>
          </w:tcPr>
          <w:p w14:paraId="63F09EBF"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lastRenderedPageBreak/>
              <w:t>Maintaining comprehensive up to date personnel records about you to ensure, amongst other things, effective correspondence can be achieved and appropriate contact points in the event of an emergency are maintained</w:t>
            </w:r>
          </w:p>
        </w:tc>
        <w:tc>
          <w:tcPr>
            <w:tcW w:w="4059" w:type="dxa"/>
          </w:tcPr>
          <w:p w14:paraId="2106ECDD"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7783A3C5" w14:textId="77777777" w:rsidTr="00520F4C">
        <w:tc>
          <w:tcPr>
            <w:tcW w:w="4957" w:type="dxa"/>
          </w:tcPr>
          <w:p w14:paraId="3655E69A" w14:textId="306B5F86"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Gaining expert medical opinion when making decisions about your</w:t>
            </w:r>
            <w:r w:rsidR="00640053">
              <w:rPr>
                <w:rFonts w:ascii="Garamond" w:eastAsia="Calibri" w:hAnsi="Garamond" w:cs="Times New Roman"/>
              </w:rPr>
              <w:t xml:space="preserve"> support</w:t>
            </w:r>
          </w:p>
        </w:tc>
        <w:tc>
          <w:tcPr>
            <w:tcW w:w="4059" w:type="dxa"/>
          </w:tcPr>
          <w:p w14:paraId="187C66E2"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2D7FBA3A" w14:textId="77777777" w:rsidTr="00520F4C">
        <w:tc>
          <w:tcPr>
            <w:tcW w:w="4957" w:type="dxa"/>
          </w:tcPr>
          <w:p w14:paraId="46CDEA75"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Dealing with legal claims made against us</w:t>
            </w:r>
          </w:p>
        </w:tc>
        <w:tc>
          <w:tcPr>
            <w:tcW w:w="4059" w:type="dxa"/>
          </w:tcPr>
          <w:p w14:paraId="64A8743A"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025FFCC6" w14:textId="77777777" w:rsidTr="00520F4C">
        <w:tc>
          <w:tcPr>
            <w:tcW w:w="4957" w:type="dxa"/>
          </w:tcPr>
          <w:p w14:paraId="1817FECA"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Preventing fraud</w:t>
            </w:r>
          </w:p>
        </w:tc>
        <w:tc>
          <w:tcPr>
            <w:tcW w:w="4059" w:type="dxa"/>
          </w:tcPr>
          <w:p w14:paraId="6B965C4E"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6DF94537" w14:textId="77777777" w:rsidTr="00520F4C">
        <w:tc>
          <w:tcPr>
            <w:tcW w:w="4957" w:type="dxa"/>
          </w:tcPr>
          <w:p w14:paraId="3770E2B7"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Ensuring our administrative and IT systems are secure and robust against unauthorised access</w:t>
            </w:r>
          </w:p>
        </w:tc>
        <w:tc>
          <w:tcPr>
            <w:tcW w:w="4059" w:type="dxa"/>
          </w:tcPr>
          <w:p w14:paraId="00B65576" w14:textId="77777777" w:rsidR="00A61156" w:rsidRPr="00015966" w:rsidRDefault="00A61156" w:rsidP="00520F4C">
            <w:pPr>
              <w:jc w:val="both"/>
              <w:rPr>
                <w:rFonts w:ascii="Garamond" w:eastAsia="Calibri" w:hAnsi="Garamond" w:cs="Times New Roman"/>
              </w:rPr>
            </w:pPr>
            <w:r w:rsidRPr="00015966">
              <w:rPr>
                <w:rFonts w:ascii="Garamond" w:eastAsia="Calibri" w:hAnsi="Garamond" w:cs="Times New Roman"/>
              </w:rPr>
              <w:t>Our legitimate interests</w:t>
            </w:r>
          </w:p>
        </w:tc>
      </w:tr>
      <w:tr w:rsidR="00A61156" w:rsidRPr="00015966" w14:paraId="2E61AD58" w14:textId="77777777" w:rsidTr="00520F4C">
        <w:tc>
          <w:tcPr>
            <w:tcW w:w="4957" w:type="dxa"/>
          </w:tcPr>
          <w:p w14:paraId="0EE13569" w14:textId="66D1AF5A" w:rsidR="00A61156" w:rsidRPr="00015966" w:rsidRDefault="005A1BAB" w:rsidP="00520F4C">
            <w:pPr>
              <w:jc w:val="both"/>
              <w:rPr>
                <w:rFonts w:ascii="Garamond" w:eastAsia="Calibri" w:hAnsi="Garamond" w:cs="Times New Roman"/>
              </w:rPr>
            </w:pPr>
            <w:r>
              <w:rPr>
                <w:rFonts w:ascii="Garamond" w:eastAsia="Calibri" w:hAnsi="Garamond" w:cs="Times New Roman"/>
              </w:rPr>
              <w:t>Sharing contractual updates and meeting of Key performance indicators with RMBC</w:t>
            </w:r>
          </w:p>
        </w:tc>
        <w:tc>
          <w:tcPr>
            <w:tcW w:w="4059" w:type="dxa"/>
          </w:tcPr>
          <w:p w14:paraId="70CAC7D8" w14:textId="6FCF4E66" w:rsidR="00A61156" w:rsidRPr="00015966" w:rsidRDefault="005A1BAB" w:rsidP="00520F4C">
            <w:pPr>
              <w:jc w:val="both"/>
              <w:rPr>
                <w:rFonts w:ascii="Garamond" w:eastAsia="Calibri" w:hAnsi="Garamond" w:cs="Times New Roman"/>
              </w:rPr>
            </w:pPr>
            <w:r w:rsidRPr="00015966">
              <w:rPr>
                <w:rFonts w:ascii="Garamond" w:eastAsia="Calibri" w:hAnsi="Garamond" w:cs="Times New Roman"/>
              </w:rPr>
              <w:t>Our legitimate interests</w:t>
            </w:r>
          </w:p>
        </w:tc>
      </w:tr>
    </w:tbl>
    <w:p w14:paraId="7443D6D1" w14:textId="77777777" w:rsidR="00A61156" w:rsidRDefault="00A61156" w:rsidP="00A61156">
      <w:pPr>
        <w:spacing w:after="0" w:line="240" w:lineRule="auto"/>
        <w:rPr>
          <w:rFonts w:ascii="Garamond" w:eastAsia="Calibri" w:hAnsi="Garamond" w:cs="Arial"/>
        </w:rPr>
      </w:pPr>
    </w:p>
    <w:p w14:paraId="575FB457" w14:textId="77777777" w:rsidR="00555F98" w:rsidRDefault="00555F98" w:rsidP="00A61156">
      <w:pPr>
        <w:spacing w:after="0" w:line="240" w:lineRule="auto"/>
        <w:rPr>
          <w:rFonts w:ascii="Garamond" w:eastAsia="Calibri" w:hAnsi="Garamond" w:cs="Arial"/>
        </w:rPr>
      </w:pPr>
    </w:p>
    <w:p w14:paraId="5CC089BC" w14:textId="77777777" w:rsidR="00555F98" w:rsidRPr="00015966" w:rsidRDefault="00555F98" w:rsidP="00A61156">
      <w:pPr>
        <w:spacing w:after="0" w:line="240" w:lineRule="auto"/>
        <w:rPr>
          <w:rFonts w:ascii="Garamond" w:eastAsia="Calibri" w:hAnsi="Garamond" w:cs="Arial"/>
        </w:rPr>
      </w:pPr>
    </w:p>
    <w:p w14:paraId="69950590" w14:textId="4F9A620C" w:rsidR="00A61156" w:rsidRPr="00555F98" w:rsidRDefault="00A61156" w:rsidP="00555F98">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555F98">
        <w:rPr>
          <w:rFonts w:ascii="Arial" w:eastAsia="Times New Roman" w:hAnsi="Arial" w:cs="Arial"/>
          <w:b/>
          <w:bCs/>
          <w:sz w:val="20"/>
          <w:szCs w:val="18"/>
          <w:lang w:eastAsia="en-GB"/>
        </w:rPr>
        <w:t>SPECIAL CATEGORIES OF DATA</w:t>
      </w:r>
    </w:p>
    <w:p w14:paraId="1503460C" w14:textId="702B25FE"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Special categories of data are data relating to your: </w:t>
      </w:r>
    </w:p>
    <w:p w14:paraId="39A300F1"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health</w:t>
      </w:r>
    </w:p>
    <w:p w14:paraId="3D67FB70"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sex life</w:t>
      </w:r>
    </w:p>
    <w:p w14:paraId="5925C204"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sexual orientation</w:t>
      </w:r>
    </w:p>
    <w:p w14:paraId="1890F47D"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race</w:t>
      </w:r>
    </w:p>
    <w:p w14:paraId="0C001B82"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ethnic origin</w:t>
      </w:r>
    </w:p>
    <w:p w14:paraId="7B2BF143"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political opinion</w:t>
      </w:r>
    </w:p>
    <w:p w14:paraId="5FD38987"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religion</w:t>
      </w:r>
    </w:p>
    <w:p w14:paraId="514FF95A"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trade union membership </w:t>
      </w:r>
    </w:p>
    <w:p w14:paraId="041DCE76"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genetic and biometric data.</w:t>
      </w:r>
    </w:p>
    <w:p w14:paraId="06863367" w14:textId="77777777" w:rsidR="00A61156" w:rsidRPr="00015966" w:rsidRDefault="00A61156" w:rsidP="00A61156">
      <w:pPr>
        <w:spacing w:after="0" w:line="240" w:lineRule="auto"/>
        <w:ind w:left="709"/>
        <w:contextualSpacing/>
        <w:rPr>
          <w:rFonts w:ascii="Garamond" w:eastAsia="Calibri" w:hAnsi="Garamond" w:cs="Arial"/>
        </w:rPr>
      </w:pPr>
    </w:p>
    <w:p w14:paraId="656EA22D" w14:textId="0A704D99" w:rsidR="00A61156" w:rsidRPr="00015966" w:rsidRDefault="00A61156" w:rsidP="00A61156">
      <w:pPr>
        <w:spacing w:after="0" w:line="240" w:lineRule="auto"/>
        <w:rPr>
          <w:rFonts w:ascii="Garamond" w:eastAsia="Calibri" w:hAnsi="Garamond" w:cs="Arial"/>
        </w:rPr>
      </w:pPr>
      <w:r w:rsidRPr="00015966">
        <w:rPr>
          <w:rFonts w:ascii="Garamond" w:eastAsia="Calibri" w:hAnsi="Garamond" w:cs="Arial"/>
        </w:rPr>
        <w:t xml:space="preserve">We </w:t>
      </w:r>
      <w:r w:rsidR="00555F98">
        <w:rPr>
          <w:rFonts w:ascii="Garamond" w:eastAsia="Calibri" w:hAnsi="Garamond" w:cs="Arial"/>
        </w:rPr>
        <w:t xml:space="preserve">do not ask for this information but may do from time to time to </w:t>
      </w:r>
      <w:r w:rsidRPr="00015966">
        <w:rPr>
          <w:rFonts w:ascii="Garamond" w:eastAsia="Calibri" w:hAnsi="Garamond" w:cs="Arial"/>
        </w:rPr>
        <w:t>carry out processing activities using special category data:</w:t>
      </w:r>
    </w:p>
    <w:p w14:paraId="6050752F" w14:textId="77777777" w:rsidR="00A61156" w:rsidRPr="00015966" w:rsidRDefault="00A61156" w:rsidP="00A61156">
      <w:pPr>
        <w:spacing w:after="0" w:line="240" w:lineRule="auto"/>
        <w:rPr>
          <w:rFonts w:ascii="Garamond" w:eastAsia="Calibri" w:hAnsi="Garamond" w:cs="Arial"/>
        </w:rPr>
      </w:pPr>
    </w:p>
    <w:p w14:paraId="09AC67F1" w14:textId="77777777" w:rsidR="00A61156" w:rsidRPr="00015966" w:rsidRDefault="00A61156" w:rsidP="00A61156">
      <w:pPr>
        <w:numPr>
          <w:ilvl w:val="1"/>
          <w:numId w:val="3"/>
        </w:numPr>
        <w:spacing w:after="0" w:line="240" w:lineRule="auto"/>
        <w:ind w:left="709" w:hanging="283"/>
        <w:contextualSpacing/>
        <w:rPr>
          <w:rFonts w:ascii="Garamond" w:eastAsia="Calibri" w:hAnsi="Garamond" w:cs="Arial"/>
        </w:rPr>
      </w:pPr>
      <w:r w:rsidRPr="00015966">
        <w:rPr>
          <w:rFonts w:ascii="Garamond" w:eastAsia="Calibri" w:hAnsi="Garamond" w:cs="Arial"/>
        </w:rPr>
        <w:t>for the purposes of equal opportunities monitoring</w:t>
      </w:r>
    </w:p>
    <w:p w14:paraId="72717EA5" w14:textId="77777777" w:rsidR="00A61156" w:rsidRDefault="00A61156" w:rsidP="00A61156">
      <w:pPr>
        <w:numPr>
          <w:ilvl w:val="1"/>
          <w:numId w:val="3"/>
        </w:numPr>
        <w:spacing w:after="0" w:line="240" w:lineRule="auto"/>
        <w:ind w:left="709" w:hanging="283"/>
        <w:contextualSpacing/>
        <w:rPr>
          <w:rFonts w:ascii="Garamond" w:eastAsia="Calibri" w:hAnsi="Garamond" w:cs="Arial"/>
        </w:rPr>
      </w:pPr>
      <w:r w:rsidRPr="00015966">
        <w:rPr>
          <w:rFonts w:ascii="Garamond" w:eastAsia="Calibri" w:hAnsi="Garamond" w:cs="Arial"/>
        </w:rPr>
        <w:t>to determine reasonable adjustments</w:t>
      </w:r>
    </w:p>
    <w:p w14:paraId="29DC0E2B" w14:textId="17E6AC83" w:rsidR="00F67E12" w:rsidRPr="00015966" w:rsidRDefault="00F67E12" w:rsidP="00A61156">
      <w:pPr>
        <w:numPr>
          <w:ilvl w:val="1"/>
          <w:numId w:val="3"/>
        </w:numPr>
        <w:spacing w:after="0" w:line="240" w:lineRule="auto"/>
        <w:ind w:left="709" w:hanging="283"/>
        <w:contextualSpacing/>
        <w:rPr>
          <w:rFonts w:ascii="Garamond" w:eastAsia="Calibri" w:hAnsi="Garamond" w:cs="Arial"/>
        </w:rPr>
      </w:pPr>
      <w:r>
        <w:rPr>
          <w:rFonts w:ascii="Garamond" w:eastAsia="Calibri" w:hAnsi="Garamond" w:cs="Arial"/>
        </w:rPr>
        <w:t>for contractual reporting required by RMBC</w:t>
      </w:r>
    </w:p>
    <w:p w14:paraId="07147EA6" w14:textId="77777777" w:rsidR="00A61156" w:rsidRPr="00015966" w:rsidRDefault="00A61156" w:rsidP="00A61156">
      <w:pPr>
        <w:spacing w:after="0" w:line="240" w:lineRule="auto"/>
        <w:rPr>
          <w:rFonts w:ascii="Garamond" w:eastAsia="Calibri" w:hAnsi="Garamond" w:cs="Arial"/>
        </w:rPr>
      </w:pPr>
    </w:p>
    <w:p w14:paraId="384B5FC7" w14:textId="77777777" w:rsidR="00A61156" w:rsidRPr="00015966" w:rsidRDefault="00A61156" w:rsidP="00A61156">
      <w:pPr>
        <w:spacing w:after="0" w:line="240" w:lineRule="auto"/>
        <w:rPr>
          <w:rFonts w:ascii="Garamond" w:eastAsia="Calibri" w:hAnsi="Garamond" w:cs="Arial"/>
        </w:rPr>
      </w:pPr>
      <w:r w:rsidRPr="00015966">
        <w:rPr>
          <w:rFonts w:ascii="Garamond" w:eastAsia="Calibri" w:hAnsi="Garamond" w:cs="Arial"/>
        </w:rPr>
        <w:t>Most commonly, we will process special categories of data when the following applies:</w:t>
      </w:r>
    </w:p>
    <w:p w14:paraId="3EA614FC" w14:textId="77777777" w:rsidR="00A61156" w:rsidRPr="00015966" w:rsidRDefault="00A61156" w:rsidP="00A61156">
      <w:pPr>
        <w:spacing w:after="0" w:line="240" w:lineRule="auto"/>
        <w:rPr>
          <w:rFonts w:ascii="Garamond" w:eastAsia="Calibri" w:hAnsi="Garamond" w:cs="Arial"/>
        </w:rPr>
      </w:pPr>
    </w:p>
    <w:p w14:paraId="047FCA29" w14:textId="77777777" w:rsidR="00A61156" w:rsidRPr="00015966" w:rsidRDefault="00A61156" w:rsidP="00A61156">
      <w:pPr>
        <w:numPr>
          <w:ilvl w:val="0"/>
          <w:numId w:val="4"/>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you have given explicit consent to the processing </w:t>
      </w:r>
    </w:p>
    <w:p w14:paraId="357B4CBB" w14:textId="77777777" w:rsidR="00A61156" w:rsidRPr="00015966" w:rsidRDefault="00A61156" w:rsidP="00A61156">
      <w:pPr>
        <w:numPr>
          <w:ilvl w:val="0"/>
          <w:numId w:val="4"/>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we must process the data </w:t>
      </w:r>
      <w:proofErr w:type="gramStart"/>
      <w:r w:rsidRPr="00015966">
        <w:rPr>
          <w:rFonts w:ascii="Garamond" w:eastAsia="Calibri" w:hAnsi="Garamond" w:cs="Arial"/>
        </w:rPr>
        <w:t>in order to</w:t>
      </w:r>
      <w:proofErr w:type="gramEnd"/>
      <w:r w:rsidRPr="00015966">
        <w:rPr>
          <w:rFonts w:ascii="Garamond" w:eastAsia="Calibri" w:hAnsi="Garamond" w:cs="Arial"/>
        </w:rPr>
        <w:t xml:space="preserve"> carry out our legal obligations </w:t>
      </w:r>
    </w:p>
    <w:p w14:paraId="563B607F" w14:textId="77777777" w:rsidR="00A61156" w:rsidRPr="00015966" w:rsidRDefault="00A61156" w:rsidP="00A61156">
      <w:pPr>
        <w:numPr>
          <w:ilvl w:val="0"/>
          <w:numId w:val="4"/>
        </w:numPr>
        <w:spacing w:after="0" w:line="240" w:lineRule="auto"/>
        <w:ind w:left="709" w:hanging="283"/>
        <w:contextualSpacing/>
        <w:rPr>
          <w:rFonts w:ascii="Garamond" w:eastAsia="Calibri" w:hAnsi="Garamond" w:cs="Arial"/>
        </w:rPr>
      </w:pPr>
      <w:r w:rsidRPr="00015966">
        <w:rPr>
          <w:rFonts w:ascii="Garamond" w:eastAsia="Calibri" w:hAnsi="Garamond" w:cs="Arial"/>
        </w:rPr>
        <w:t>we must process data for reasons of substantial public interest</w:t>
      </w:r>
    </w:p>
    <w:p w14:paraId="3EF1DBAD" w14:textId="77777777" w:rsidR="00A61156" w:rsidRPr="00015966" w:rsidRDefault="00A61156" w:rsidP="00A61156">
      <w:pPr>
        <w:numPr>
          <w:ilvl w:val="0"/>
          <w:numId w:val="4"/>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you have already made the data public. </w:t>
      </w:r>
    </w:p>
    <w:p w14:paraId="5F855922" w14:textId="77777777" w:rsidR="00A61156" w:rsidRPr="00015966" w:rsidRDefault="00A61156" w:rsidP="00A61156">
      <w:pPr>
        <w:spacing w:after="0" w:line="240" w:lineRule="auto"/>
        <w:ind w:left="709"/>
        <w:contextualSpacing/>
        <w:rPr>
          <w:rFonts w:ascii="Garamond" w:eastAsia="Calibri" w:hAnsi="Garamond" w:cs="Arial"/>
        </w:rPr>
      </w:pPr>
    </w:p>
    <w:p w14:paraId="19B94CAA"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FAILURE TO PROVIDE DATA</w:t>
      </w:r>
    </w:p>
    <w:p w14:paraId="74BECB07" w14:textId="49BE6145"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Your failure to provide us with data may mean that we are unable to fulfil our requirements </w:t>
      </w:r>
      <w:r w:rsidR="00FE4B21">
        <w:rPr>
          <w:rFonts w:ascii="Garamond" w:eastAsia="Calibri" w:hAnsi="Garamond" w:cs="Arial"/>
        </w:rPr>
        <w:t>to support you in line with your care assessment and agreed support plan.</w:t>
      </w:r>
      <w:r w:rsidR="00B01398">
        <w:rPr>
          <w:rFonts w:ascii="Garamond" w:eastAsia="Calibri" w:hAnsi="Garamond" w:cs="Arial"/>
        </w:rPr>
        <w:t xml:space="preserve"> This could le</w:t>
      </w:r>
      <w:r w:rsidR="0023405B">
        <w:rPr>
          <w:rFonts w:ascii="Garamond" w:eastAsia="Calibri" w:hAnsi="Garamond" w:cs="Arial"/>
        </w:rPr>
        <w:t>a</w:t>
      </w:r>
      <w:r w:rsidR="00B01398">
        <w:rPr>
          <w:rFonts w:ascii="Garamond" w:eastAsia="Calibri" w:hAnsi="Garamond" w:cs="Arial"/>
        </w:rPr>
        <w:t xml:space="preserve">d to us being unable to meet the contractual requirements with RMBC and could mean </w:t>
      </w:r>
      <w:r w:rsidR="00CD1EC7">
        <w:rPr>
          <w:rFonts w:ascii="Garamond" w:eastAsia="Calibri" w:hAnsi="Garamond" w:cs="Arial"/>
        </w:rPr>
        <w:t xml:space="preserve">we </w:t>
      </w:r>
      <w:r w:rsidR="00B9080E">
        <w:rPr>
          <w:rFonts w:ascii="Garamond" w:eastAsia="Calibri" w:hAnsi="Garamond" w:cs="Arial"/>
        </w:rPr>
        <w:t>are not able to support you as you need</w:t>
      </w:r>
      <w:r w:rsidR="00D80F98">
        <w:rPr>
          <w:rFonts w:ascii="Garamond" w:eastAsia="Calibri" w:hAnsi="Garamond" w:cs="Arial"/>
        </w:rPr>
        <w:t>, and result in moving out.</w:t>
      </w:r>
    </w:p>
    <w:p w14:paraId="567FD15D" w14:textId="77777777" w:rsidR="00A61156" w:rsidRPr="00015966" w:rsidRDefault="00A61156" w:rsidP="00A61156">
      <w:pPr>
        <w:spacing w:after="0" w:line="240" w:lineRule="auto"/>
        <w:rPr>
          <w:rFonts w:ascii="Garamond" w:eastAsia="Calibri" w:hAnsi="Garamond" w:cs="Arial"/>
        </w:rPr>
      </w:pPr>
    </w:p>
    <w:p w14:paraId="008FC683"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CRIMINAL CONVICTION DATA</w:t>
      </w:r>
    </w:p>
    <w:p w14:paraId="26BF4E62" w14:textId="66BB016D" w:rsidR="00A61156" w:rsidRDefault="00A61156" w:rsidP="00A61156">
      <w:pPr>
        <w:spacing w:after="0" w:line="240" w:lineRule="auto"/>
        <w:jc w:val="both"/>
        <w:rPr>
          <w:rFonts w:ascii="Garamond" w:eastAsia="Calibri" w:hAnsi="Garamond" w:cs="Arial"/>
        </w:rPr>
      </w:pPr>
      <w:r w:rsidRPr="00015966">
        <w:rPr>
          <w:rFonts w:ascii="Garamond" w:eastAsia="Calibri" w:hAnsi="Garamond" w:cs="Arial"/>
        </w:rPr>
        <w:lastRenderedPageBreak/>
        <w:t>We will only collect criminal conviction data where the law permits us</w:t>
      </w:r>
      <w:r w:rsidR="00410EBA">
        <w:rPr>
          <w:rFonts w:ascii="Garamond" w:eastAsia="Calibri" w:hAnsi="Garamond" w:cs="Arial"/>
        </w:rPr>
        <w:t xml:space="preserve"> and where required to </w:t>
      </w:r>
      <w:proofErr w:type="gramStart"/>
      <w:r w:rsidR="00410EBA">
        <w:rPr>
          <w:rFonts w:ascii="Garamond" w:eastAsia="Calibri" w:hAnsi="Garamond" w:cs="Arial"/>
        </w:rPr>
        <w:t>asses</w:t>
      </w:r>
      <w:proofErr w:type="gramEnd"/>
      <w:r w:rsidR="00410EBA">
        <w:rPr>
          <w:rFonts w:ascii="Garamond" w:eastAsia="Calibri" w:hAnsi="Garamond" w:cs="Arial"/>
        </w:rPr>
        <w:t xml:space="preserve"> the support you require from us.</w:t>
      </w:r>
    </w:p>
    <w:p w14:paraId="2ECD12CC" w14:textId="77777777" w:rsidR="00C47F65" w:rsidRPr="00015966" w:rsidRDefault="00C47F65" w:rsidP="00A61156">
      <w:pPr>
        <w:spacing w:after="0" w:line="240" w:lineRule="auto"/>
        <w:jc w:val="both"/>
        <w:rPr>
          <w:rFonts w:ascii="Garamond" w:eastAsia="Calibri" w:hAnsi="Garamond" w:cs="Arial"/>
        </w:rPr>
      </w:pPr>
    </w:p>
    <w:p w14:paraId="142EC153" w14:textId="77777777" w:rsidR="00A61156" w:rsidRPr="00015966" w:rsidRDefault="00A61156" w:rsidP="00A61156">
      <w:pPr>
        <w:spacing w:after="0" w:line="240" w:lineRule="auto"/>
        <w:jc w:val="both"/>
        <w:rPr>
          <w:rFonts w:ascii="Garamond" w:eastAsia="Calibri" w:hAnsi="Garamond" w:cs="Arial"/>
        </w:rPr>
      </w:pPr>
    </w:p>
    <w:p w14:paraId="60BB4336"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WHO WE SHARE YOUR DATA WITH</w:t>
      </w:r>
    </w:p>
    <w:p w14:paraId="0B0E5DB4" w14:textId="5796F0E5"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Employees within our company who</w:t>
      </w:r>
      <w:r w:rsidR="0064320E">
        <w:rPr>
          <w:rFonts w:ascii="Garamond" w:eastAsia="Calibri" w:hAnsi="Garamond" w:cs="Arial"/>
        </w:rPr>
        <w:t xml:space="preserve"> are given </w:t>
      </w:r>
      <w:r w:rsidRPr="00015966">
        <w:rPr>
          <w:rFonts w:ascii="Garamond" w:eastAsia="Calibri" w:hAnsi="Garamond" w:cs="Arial"/>
        </w:rPr>
        <w:t xml:space="preserve">responsibility </w:t>
      </w:r>
      <w:r w:rsidR="00796EBB">
        <w:rPr>
          <w:rFonts w:ascii="Garamond" w:eastAsia="Calibri" w:hAnsi="Garamond" w:cs="Arial"/>
        </w:rPr>
        <w:t xml:space="preserve">for your support </w:t>
      </w:r>
      <w:r w:rsidRPr="00015966">
        <w:rPr>
          <w:rFonts w:ascii="Garamond" w:eastAsia="Calibri" w:hAnsi="Garamond" w:cs="Arial"/>
        </w:rPr>
        <w:t xml:space="preserve">will have access to your data which is relevant to their function. All employees with such responsibility have been trained in ensuring data is processed in line with GDPR.  </w:t>
      </w:r>
    </w:p>
    <w:p w14:paraId="412D6D8D" w14:textId="77777777" w:rsidR="00A61156" w:rsidRPr="00015966" w:rsidRDefault="00A61156" w:rsidP="00A61156">
      <w:pPr>
        <w:spacing w:after="0" w:line="240" w:lineRule="auto"/>
        <w:jc w:val="both"/>
        <w:rPr>
          <w:rFonts w:ascii="Garamond" w:eastAsia="Calibri" w:hAnsi="Garamond" w:cs="Arial"/>
        </w:rPr>
      </w:pPr>
    </w:p>
    <w:p w14:paraId="06D085AE" w14:textId="0EDFCC73"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Data is shared with third parties for the following reasons: </w:t>
      </w:r>
      <w:r w:rsidR="00EE0A56">
        <w:rPr>
          <w:rFonts w:ascii="Garamond" w:eastAsia="Calibri" w:hAnsi="Garamond" w:cs="Arial"/>
        </w:rPr>
        <w:t>to share information about your support with</w:t>
      </w:r>
      <w:r w:rsidR="007833E1">
        <w:rPr>
          <w:rFonts w:ascii="Garamond" w:eastAsia="Calibri" w:hAnsi="Garamond" w:cs="Arial"/>
        </w:rPr>
        <w:t xml:space="preserve"> family, other professionals involved in your care and people in RMBC responsible for the contractual performance of our service.</w:t>
      </w:r>
    </w:p>
    <w:p w14:paraId="08A51452" w14:textId="77777777" w:rsidR="00A61156" w:rsidRPr="00015966" w:rsidRDefault="00A61156" w:rsidP="00A61156">
      <w:pPr>
        <w:spacing w:after="0" w:line="240" w:lineRule="auto"/>
        <w:jc w:val="both"/>
        <w:rPr>
          <w:rFonts w:ascii="Garamond" w:eastAsia="Calibri" w:hAnsi="Garamond" w:cs="Arial"/>
        </w:rPr>
      </w:pPr>
    </w:p>
    <w:p w14:paraId="4009326E" w14:textId="77777777"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We may also share your data with third parties as part of a Company sale or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14:paraId="3BE078FB" w14:textId="77777777" w:rsidR="00A61156" w:rsidRDefault="00A61156" w:rsidP="00A61156">
      <w:pPr>
        <w:spacing w:after="0" w:line="240" w:lineRule="auto"/>
        <w:jc w:val="both"/>
        <w:rPr>
          <w:rFonts w:ascii="Garamond" w:eastAsia="Calibri" w:hAnsi="Garamond" w:cs="Arial"/>
        </w:rPr>
      </w:pPr>
      <w:r w:rsidRPr="00015966">
        <w:rPr>
          <w:rFonts w:ascii="Garamond" w:eastAsia="Calibri" w:hAnsi="Garamond" w:cs="Arial"/>
        </w:rPr>
        <w:br/>
        <w:t>We do not share your data with bodies outside of the European Economic Area.</w:t>
      </w:r>
    </w:p>
    <w:p w14:paraId="4E4F5A2B" w14:textId="77777777" w:rsidR="00555F98" w:rsidRDefault="00555F98" w:rsidP="00A61156">
      <w:pPr>
        <w:spacing w:after="0" w:line="240" w:lineRule="auto"/>
        <w:jc w:val="both"/>
        <w:rPr>
          <w:rFonts w:ascii="Garamond" w:eastAsia="Calibri" w:hAnsi="Garamond" w:cs="Arial"/>
        </w:rPr>
      </w:pPr>
    </w:p>
    <w:p w14:paraId="07FAE2E2" w14:textId="77777777" w:rsidR="00555F98" w:rsidRPr="00015966" w:rsidRDefault="00555F98" w:rsidP="00A61156">
      <w:pPr>
        <w:spacing w:after="0" w:line="240" w:lineRule="auto"/>
        <w:jc w:val="both"/>
        <w:rPr>
          <w:rFonts w:ascii="Garamond" w:eastAsia="Calibri" w:hAnsi="Garamond" w:cs="Arial"/>
        </w:rPr>
      </w:pPr>
    </w:p>
    <w:p w14:paraId="2D8E18EA" w14:textId="77777777" w:rsidR="00A61156" w:rsidRPr="00015966" w:rsidRDefault="00A61156" w:rsidP="00A61156">
      <w:pPr>
        <w:spacing w:after="0" w:line="240" w:lineRule="auto"/>
        <w:rPr>
          <w:rFonts w:ascii="Garamond" w:eastAsia="Calibri" w:hAnsi="Garamond" w:cs="Arial"/>
        </w:rPr>
      </w:pPr>
    </w:p>
    <w:p w14:paraId="3F5E99C8"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PROTECTING YOUR DATA</w:t>
      </w:r>
    </w:p>
    <w:p w14:paraId="2B3E6027" w14:textId="77D2B969"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We are aware of the requirement to ensure your data is protected against accidental loss or disclosure, destruction and abuse. We have implemented processes to guard against such. </w:t>
      </w:r>
      <w:r w:rsidR="00555F98">
        <w:rPr>
          <w:rFonts w:ascii="Garamond" w:eastAsia="Calibri" w:hAnsi="Garamond" w:cs="Arial"/>
        </w:rPr>
        <w:t>All data is locked away or on computer systems with access only for the Director with password protected access.</w:t>
      </w:r>
      <w:r w:rsidR="00FD2436">
        <w:rPr>
          <w:rFonts w:ascii="Garamond" w:eastAsia="Calibri" w:hAnsi="Garamond" w:cs="Arial"/>
        </w:rPr>
        <w:t xml:space="preserve"> </w:t>
      </w:r>
    </w:p>
    <w:p w14:paraId="12FB917C" w14:textId="77777777" w:rsidR="00A61156" w:rsidRPr="00015966" w:rsidRDefault="00A61156" w:rsidP="00A61156">
      <w:pPr>
        <w:spacing w:after="0" w:line="240" w:lineRule="auto"/>
        <w:rPr>
          <w:rFonts w:ascii="Garamond" w:eastAsia="Calibri" w:hAnsi="Garamond" w:cs="Arial"/>
        </w:rPr>
      </w:pPr>
    </w:p>
    <w:p w14:paraId="5809094D"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RETENTION PERIODS</w:t>
      </w:r>
    </w:p>
    <w:p w14:paraId="6DB6C535" w14:textId="0DFB5828"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We only keep your data for as long as we need it for, which will be at least for the duration of your </w:t>
      </w:r>
      <w:r w:rsidR="00647AC8">
        <w:rPr>
          <w:rFonts w:ascii="Garamond" w:eastAsia="Calibri" w:hAnsi="Garamond" w:cs="Arial"/>
        </w:rPr>
        <w:t>time</w:t>
      </w:r>
      <w:r w:rsidRPr="00015966">
        <w:rPr>
          <w:rFonts w:ascii="Garamond" w:eastAsia="Calibri" w:hAnsi="Garamond" w:cs="Arial"/>
        </w:rPr>
        <w:t xml:space="preserve"> with us though in some cases we will keep your data for a period after your </w:t>
      </w:r>
      <w:r w:rsidR="00932BD9">
        <w:rPr>
          <w:rFonts w:ascii="Garamond" w:eastAsia="Calibri" w:hAnsi="Garamond" w:cs="Arial"/>
        </w:rPr>
        <w:t>tenancy</w:t>
      </w:r>
      <w:r w:rsidRPr="00015966">
        <w:rPr>
          <w:rFonts w:ascii="Garamond" w:eastAsia="Calibri" w:hAnsi="Garamond" w:cs="Arial"/>
        </w:rPr>
        <w:t xml:space="preserve"> has ended. Some data retention periods are set by the law. Retention periods can vary depending on why we need your data, as set out below:</w:t>
      </w:r>
    </w:p>
    <w:p w14:paraId="17B87439" w14:textId="77777777" w:rsidR="00A61156" w:rsidRPr="00015966" w:rsidRDefault="00A61156" w:rsidP="00A61156">
      <w:pPr>
        <w:spacing w:after="0" w:line="240" w:lineRule="auto"/>
        <w:jc w:val="both"/>
        <w:rPr>
          <w:rFonts w:ascii="Garamond" w:eastAsia="Calibri" w:hAnsi="Garamond" w:cs="Arial"/>
        </w:rPr>
      </w:pPr>
    </w:p>
    <w:p w14:paraId="1A4F6CD3" w14:textId="26D29ADA" w:rsidR="00A61156" w:rsidRPr="00015966" w:rsidRDefault="00FB67B7" w:rsidP="00A61156">
      <w:pPr>
        <w:spacing w:after="0" w:line="240" w:lineRule="auto"/>
        <w:jc w:val="both"/>
        <w:rPr>
          <w:rFonts w:ascii="Garamond" w:eastAsia="Calibri" w:hAnsi="Garamond" w:cs="Arial"/>
        </w:rPr>
      </w:pPr>
      <w:r>
        <w:rPr>
          <w:rFonts w:ascii="Garamond" w:eastAsia="Calibri" w:hAnsi="Garamond" w:cs="Arial"/>
        </w:rPr>
        <w:t xml:space="preserve">All data – for the duration of your tenancy with us and </w:t>
      </w:r>
      <w:r w:rsidR="00AC4B1A">
        <w:rPr>
          <w:rFonts w:ascii="Garamond" w:eastAsia="Calibri" w:hAnsi="Garamond" w:cs="Arial"/>
        </w:rPr>
        <w:t>up to 12 months following moving out to enable us to provide information to RMBC to meet our contractual obligations.</w:t>
      </w:r>
    </w:p>
    <w:p w14:paraId="740EA461" w14:textId="77777777" w:rsidR="00A61156" w:rsidRPr="00015966" w:rsidRDefault="00A61156" w:rsidP="00A61156">
      <w:pPr>
        <w:spacing w:after="0" w:line="240" w:lineRule="auto"/>
        <w:jc w:val="both"/>
        <w:rPr>
          <w:rFonts w:ascii="Garamond" w:eastAsia="Calibri" w:hAnsi="Garamond" w:cs="Arial"/>
        </w:rPr>
      </w:pPr>
    </w:p>
    <w:p w14:paraId="70C5133F"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AUTOMATED DECISION MAKING</w:t>
      </w:r>
    </w:p>
    <w:p w14:paraId="53805B63" w14:textId="77777777"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Automated </w:t>
      </w:r>
      <w:proofErr w:type="gramStart"/>
      <w:r w:rsidRPr="00015966">
        <w:rPr>
          <w:rFonts w:ascii="Garamond" w:eastAsia="Calibri" w:hAnsi="Garamond" w:cs="Arial"/>
        </w:rPr>
        <w:t>decision making</w:t>
      </w:r>
      <w:proofErr w:type="gramEnd"/>
      <w:r w:rsidRPr="00015966">
        <w:rPr>
          <w:rFonts w:ascii="Garamond" w:eastAsia="Calibri" w:hAnsi="Garamond" w:cs="Arial"/>
        </w:rPr>
        <w:t xml:space="preserve"> means making decision about you using no human involvement e.g. using computerised filtering equipment. No decision will be made about you solely </w:t>
      </w:r>
      <w:proofErr w:type="gramStart"/>
      <w:r w:rsidRPr="00015966">
        <w:rPr>
          <w:rFonts w:ascii="Garamond" w:eastAsia="Calibri" w:hAnsi="Garamond" w:cs="Arial"/>
        </w:rPr>
        <w:t>on the basis of</w:t>
      </w:r>
      <w:proofErr w:type="gramEnd"/>
      <w:r w:rsidRPr="00015966">
        <w:rPr>
          <w:rFonts w:ascii="Garamond" w:eastAsia="Calibri" w:hAnsi="Garamond" w:cs="Arial"/>
        </w:rPr>
        <w:t xml:space="preserve"> automated decision making (where a decision is taken about you using an electronic system without human involvement) which has a significant impact on you.</w:t>
      </w:r>
    </w:p>
    <w:p w14:paraId="7E3EB669" w14:textId="77777777" w:rsidR="00A61156" w:rsidRPr="00015966" w:rsidRDefault="00A61156" w:rsidP="00A61156">
      <w:pPr>
        <w:spacing w:after="0" w:line="240" w:lineRule="auto"/>
        <w:jc w:val="both"/>
        <w:rPr>
          <w:rFonts w:ascii="Garamond" w:eastAsia="Calibri" w:hAnsi="Garamond" w:cs="Arial"/>
        </w:rPr>
      </w:pPr>
    </w:p>
    <w:p w14:paraId="46E8C4FE" w14:textId="53124D54" w:rsidR="00A61156" w:rsidRPr="00015966" w:rsidRDefault="005B7844"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Pr>
          <w:rFonts w:ascii="Arial" w:eastAsia="Times New Roman" w:hAnsi="Arial" w:cs="Arial"/>
          <w:b/>
          <w:bCs/>
          <w:sz w:val="20"/>
          <w:szCs w:val="18"/>
          <w:lang w:eastAsia="en-GB"/>
        </w:rPr>
        <w:t>YOUR</w:t>
      </w:r>
      <w:r w:rsidR="00A61156" w:rsidRPr="00015966">
        <w:rPr>
          <w:rFonts w:ascii="Arial" w:eastAsia="Times New Roman" w:hAnsi="Arial" w:cs="Arial"/>
          <w:b/>
          <w:bCs/>
          <w:sz w:val="20"/>
          <w:szCs w:val="18"/>
          <w:lang w:eastAsia="en-GB"/>
        </w:rPr>
        <w:t xml:space="preserve"> RIGHTS </w:t>
      </w:r>
    </w:p>
    <w:p w14:paraId="6ADA1F02" w14:textId="77777777" w:rsidR="00A61156" w:rsidRPr="00015966" w:rsidRDefault="00A61156" w:rsidP="00A61156">
      <w:pPr>
        <w:spacing w:after="0" w:line="240" w:lineRule="auto"/>
        <w:rPr>
          <w:rFonts w:ascii="Garamond" w:eastAsia="Calibri" w:hAnsi="Garamond" w:cs="Arial"/>
        </w:rPr>
      </w:pPr>
      <w:r w:rsidRPr="00015966">
        <w:rPr>
          <w:rFonts w:ascii="Garamond" w:eastAsia="Calibri" w:hAnsi="Garamond" w:cs="Arial"/>
        </w:rPr>
        <w:t xml:space="preserve">You have the following rights in relation to the personal data we hold </w:t>
      </w:r>
      <w:proofErr w:type="gramStart"/>
      <w:r w:rsidRPr="00015966">
        <w:rPr>
          <w:rFonts w:ascii="Garamond" w:eastAsia="Calibri" w:hAnsi="Garamond" w:cs="Arial"/>
        </w:rPr>
        <w:t>on</w:t>
      </w:r>
      <w:proofErr w:type="gramEnd"/>
      <w:r w:rsidRPr="00015966">
        <w:rPr>
          <w:rFonts w:ascii="Garamond" w:eastAsia="Calibri" w:hAnsi="Garamond" w:cs="Arial"/>
        </w:rPr>
        <w:t xml:space="preserve"> you:</w:t>
      </w:r>
    </w:p>
    <w:p w14:paraId="4CE48EA8" w14:textId="77777777" w:rsidR="00A61156" w:rsidRPr="00015966" w:rsidRDefault="00A61156" w:rsidP="00A61156">
      <w:pPr>
        <w:spacing w:after="0" w:line="240" w:lineRule="auto"/>
        <w:rPr>
          <w:rFonts w:ascii="Garamond" w:eastAsia="Calibri" w:hAnsi="Garamond" w:cs="Arial"/>
        </w:rPr>
      </w:pPr>
    </w:p>
    <w:p w14:paraId="7741917A"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the right to be informed about the data we hold </w:t>
      </w:r>
      <w:proofErr w:type="gramStart"/>
      <w:r w:rsidRPr="00015966">
        <w:rPr>
          <w:rFonts w:ascii="Garamond" w:eastAsia="Calibri" w:hAnsi="Garamond" w:cs="Arial"/>
        </w:rPr>
        <w:t>on</w:t>
      </w:r>
      <w:proofErr w:type="gramEnd"/>
      <w:r w:rsidRPr="00015966">
        <w:rPr>
          <w:rFonts w:ascii="Garamond" w:eastAsia="Calibri" w:hAnsi="Garamond" w:cs="Arial"/>
        </w:rPr>
        <w:t xml:space="preserve"> you and what we do with </w:t>
      </w:r>
      <w:proofErr w:type="gramStart"/>
      <w:r w:rsidRPr="00015966">
        <w:rPr>
          <w:rFonts w:ascii="Garamond" w:eastAsia="Calibri" w:hAnsi="Garamond" w:cs="Arial"/>
        </w:rPr>
        <w:t>it;</w:t>
      </w:r>
      <w:proofErr w:type="gramEnd"/>
    </w:p>
    <w:p w14:paraId="2976FC58"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the right of access to the data we hold </w:t>
      </w:r>
      <w:proofErr w:type="gramStart"/>
      <w:r w:rsidRPr="00015966">
        <w:rPr>
          <w:rFonts w:ascii="Garamond" w:eastAsia="Calibri" w:hAnsi="Garamond" w:cs="Arial"/>
        </w:rPr>
        <w:t>on</w:t>
      </w:r>
      <w:proofErr w:type="gramEnd"/>
      <w:r w:rsidRPr="00015966">
        <w:rPr>
          <w:rFonts w:ascii="Garamond" w:eastAsia="Calibri" w:hAnsi="Garamond" w:cs="Arial"/>
        </w:rPr>
        <w:t xml:space="preserve"> you. More information on this can be found in our separate policy on Subject Access </w:t>
      </w:r>
      <w:proofErr w:type="gramStart"/>
      <w:r w:rsidRPr="00015966">
        <w:rPr>
          <w:rFonts w:ascii="Garamond" w:eastAsia="Calibri" w:hAnsi="Garamond" w:cs="Arial"/>
        </w:rPr>
        <w:t>Requests;</w:t>
      </w:r>
      <w:proofErr w:type="gramEnd"/>
    </w:p>
    <w:p w14:paraId="54BB7BBB"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the right for any inaccuracies in the data we hold </w:t>
      </w:r>
      <w:proofErr w:type="gramStart"/>
      <w:r w:rsidRPr="00015966">
        <w:rPr>
          <w:rFonts w:ascii="Garamond" w:eastAsia="Calibri" w:hAnsi="Garamond" w:cs="Arial"/>
        </w:rPr>
        <w:t>on</w:t>
      </w:r>
      <w:proofErr w:type="gramEnd"/>
      <w:r w:rsidRPr="00015966">
        <w:rPr>
          <w:rFonts w:ascii="Garamond" w:eastAsia="Calibri" w:hAnsi="Garamond" w:cs="Arial"/>
        </w:rPr>
        <w:t xml:space="preserve"> you, however they come to light, to be corrected. This is also known as ‘rectification</w:t>
      </w:r>
      <w:proofErr w:type="gramStart"/>
      <w:r w:rsidRPr="00015966">
        <w:rPr>
          <w:rFonts w:ascii="Garamond" w:eastAsia="Calibri" w:hAnsi="Garamond" w:cs="Arial"/>
        </w:rPr>
        <w:t>’;</w:t>
      </w:r>
      <w:proofErr w:type="gramEnd"/>
    </w:p>
    <w:p w14:paraId="3786A4E1"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the right to have data deleted in certain circumstances. This is also known as ‘erasure</w:t>
      </w:r>
      <w:proofErr w:type="gramStart"/>
      <w:r w:rsidRPr="00015966">
        <w:rPr>
          <w:rFonts w:ascii="Garamond" w:eastAsia="Calibri" w:hAnsi="Garamond" w:cs="Arial"/>
        </w:rPr>
        <w:t>’;</w:t>
      </w:r>
      <w:proofErr w:type="gramEnd"/>
    </w:p>
    <w:p w14:paraId="43700D73"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the right to restrict the processing of the </w:t>
      </w:r>
      <w:proofErr w:type="gramStart"/>
      <w:r w:rsidRPr="00015966">
        <w:rPr>
          <w:rFonts w:ascii="Garamond" w:eastAsia="Calibri" w:hAnsi="Garamond" w:cs="Arial"/>
        </w:rPr>
        <w:t>data;</w:t>
      </w:r>
      <w:proofErr w:type="gramEnd"/>
      <w:r w:rsidRPr="00015966">
        <w:rPr>
          <w:rFonts w:ascii="Garamond" w:eastAsia="Calibri" w:hAnsi="Garamond" w:cs="Arial"/>
        </w:rPr>
        <w:t xml:space="preserve"> </w:t>
      </w:r>
    </w:p>
    <w:p w14:paraId="3CC0DA15"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the right to transfer the data we hold </w:t>
      </w:r>
      <w:proofErr w:type="gramStart"/>
      <w:r w:rsidRPr="00015966">
        <w:rPr>
          <w:rFonts w:ascii="Garamond" w:eastAsia="Calibri" w:hAnsi="Garamond" w:cs="Arial"/>
        </w:rPr>
        <w:t>on</w:t>
      </w:r>
      <w:proofErr w:type="gramEnd"/>
      <w:r w:rsidRPr="00015966">
        <w:rPr>
          <w:rFonts w:ascii="Garamond" w:eastAsia="Calibri" w:hAnsi="Garamond" w:cs="Arial"/>
        </w:rPr>
        <w:t xml:space="preserve"> you to another party. This is also known as ‘portability</w:t>
      </w:r>
      <w:proofErr w:type="gramStart"/>
      <w:r w:rsidRPr="00015966">
        <w:rPr>
          <w:rFonts w:ascii="Garamond" w:eastAsia="Calibri" w:hAnsi="Garamond" w:cs="Arial"/>
        </w:rPr>
        <w:t>’;</w:t>
      </w:r>
      <w:proofErr w:type="gramEnd"/>
    </w:p>
    <w:p w14:paraId="4D7B2148"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t xml:space="preserve">the right to object to the inclusion of any </w:t>
      </w:r>
      <w:proofErr w:type="gramStart"/>
      <w:r w:rsidRPr="00015966">
        <w:rPr>
          <w:rFonts w:ascii="Garamond" w:eastAsia="Calibri" w:hAnsi="Garamond" w:cs="Arial"/>
        </w:rPr>
        <w:t>information;</w:t>
      </w:r>
      <w:proofErr w:type="gramEnd"/>
    </w:p>
    <w:p w14:paraId="07B8B634" w14:textId="77777777" w:rsidR="00A61156" w:rsidRPr="00015966" w:rsidRDefault="00A61156" w:rsidP="00A61156">
      <w:pPr>
        <w:numPr>
          <w:ilvl w:val="1"/>
          <w:numId w:val="1"/>
        </w:numPr>
        <w:spacing w:after="0" w:line="240" w:lineRule="auto"/>
        <w:ind w:left="709" w:hanging="283"/>
        <w:contextualSpacing/>
        <w:rPr>
          <w:rFonts w:ascii="Garamond" w:eastAsia="Calibri" w:hAnsi="Garamond" w:cs="Arial"/>
        </w:rPr>
      </w:pPr>
      <w:r w:rsidRPr="00015966">
        <w:rPr>
          <w:rFonts w:ascii="Garamond" w:eastAsia="Calibri" w:hAnsi="Garamond" w:cs="Arial"/>
        </w:rPr>
        <w:lastRenderedPageBreak/>
        <w:t>the right to regulate any automated decision-making and profiling of personal data.</w:t>
      </w:r>
    </w:p>
    <w:p w14:paraId="5432A3B5" w14:textId="77777777" w:rsidR="00A61156" w:rsidRPr="00015966" w:rsidRDefault="00A61156" w:rsidP="00A61156">
      <w:pPr>
        <w:spacing w:after="0" w:line="240" w:lineRule="auto"/>
        <w:rPr>
          <w:rFonts w:ascii="Garamond" w:eastAsia="Calibri" w:hAnsi="Garamond" w:cs="Arial"/>
        </w:rPr>
      </w:pPr>
    </w:p>
    <w:p w14:paraId="061941F8" w14:textId="77777777" w:rsidR="00A61156" w:rsidRDefault="00A61156" w:rsidP="00A61156">
      <w:pPr>
        <w:spacing w:after="0" w:line="240" w:lineRule="auto"/>
        <w:jc w:val="both"/>
        <w:rPr>
          <w:rFonts w:ascii="Garamond" w:eastAsia="Calibri" w:hAnsi="Garamond" w:cs="Arial"/>
        </w:rPr>
      </w:pPr>
    </w:p>
    <w:p w14:paraId="7F0CE2B7" w14:textId="77777777" w:rsidR="00F929A4" w:rsidRPr="00015966" w:rsidRDefault="00F929A4" w:rsidP="00A61156">
      <w:pPr>
        <w:spacing w:after="0" w:line="240" w:lineRule="auto"/>
        <w:jc w:val="both"/>
        <w:rPr>
          <w:rFonts w:ascii="Garamond" w:eastAsia="Calibri" w:hAnsi="Garamond" w:cs="Arial"/>
        </w:rPr>
      </w:pPr>
    </w:p>
    <w:p w14:paraId="12046D4F"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CONSENT</w:t>
      </w:r>
    </w:p>
    <w:p w14:paraId="4EE23B9A" w14:textId="77777777" w:rsidR="00A61156" w:rsidRPr="0001596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Where you have provided consent to our use of your data, you also have the right to withdraw that consent at any time. This means that we will stop processing your data. </w:t>
      </w:r>
    </w:p>
    <w:p w14:paraId="58155CDC" w14:textId="77777777" w:rsidR="00A61156" w:rsidRPr="00015966" w:rsidRDefault="00A61156" w:rsidP="00A61156">
      <w:pPr>
        <w:spacing w:after="0" w:line="240" w:lineRule="auto"/>
        <w:jc w:val="both"/>
        <w:rPr>
          <w:rFonts w:ascii="Garamond" w:eastAsia="Calibri" w:hAnsi="Garamond" w:cs="Arial"/>
        </w:rPr>
      </w:pPr>
    </w:p>
    <w:p w14:paraId="46983C90" w14:textId="77777777" w:rsidR="00A61156" w:rsidRPr="00015966" w:rsidRDefault="00A61156" w:rsidP="00A61156">
      <w:pPr>
        <w:numPr>
          <w:ilvl w:val="0"/>
          <w:numId w:val="1"/>
        </w:numPr>
        <w:autoSpaceDE w:val="0"/>
        <w:autoSpaceDN w:val="0"/>
        <w:adjustRightInd w:val="0"/>
        <w:spacing w:after="120" w:line="240" w:lineRule="auto"/>
        <w:ind w:left="426" w:hanging="426"/>
        <w:jc w:val="both"/>
        <w:rPr>
          <w:rFonts w:ascii="Arial" w:eastAsia="Times New Roman" w:hAnsi="Arial" w:cs="Arial"/>
          <w:b/>
          <w:bCs/>
          <w:sz w:val="20"/>
          <w:szCs w:val="18"/>
          <w:lang w:eastAsia="en-GB"/>
        </w:rPr>
      </w:pPr>
      <w:r w:rsidRPr="00015966">
        <w:rPr>
          <w:rFonts w:ascii="Arial" w:eastAsia="Times New Roman" w:hAnsi="Arial" w:cs="Arial"/>
          <w:b/>
          <w:bCs/>
          <w:sz w:val="20"/>
          <w:szCs w:val="18"/>
          <w:lang w:eastAsia="en-GB"/>
        </w:rPr>
        <w:t>MAKING A COMPLAINT</w:t>
      </w:r>
    </w:p>
    <w:p w14:paraId="33409AA6" w14:textId="77777777" w:rsidR="00FD2436" w:rsidRDefault="00A61156" w:rsidP="00A61156">
      <w:pPr>
        <w:spacing w:after="0" w:line="240" w:lineRule="auto"/>
        <w:jc w:val="both"/>
        <w:rPr>
          <w:rFonts w:ascii="Garamond" w:eastAsia="Calibri" w:hAnsi="Garamond" w:cs="Arial"/>
        </w:rPr>
      </w:pPr>
      <w:r w:rsidRPr="00015966">
        <w:rPr>
          <w:rFonts w:ascii="Garamond" w:eastAsia="Calibri" w:hAnsi="Garamond" w:cs="Arial"/>
        </w:rPr>
        <w:t xml:space="preserve">If you think your data rights have been breached, you are able to raise a complaint </w:t>
      </w:r>
      <w:r w:rsidR="00FD2436">
        <w:rPr>
          <w:rFonts w:ascii="Garamond" w:eastAsia="Calibri" w:hAnsi="Garamond" w:cs="Arial"/>
        </w:rPr>
        <w:t>to:</w:t>
      </w:r>
    </w:p>
    <w:p w14:paraId="1F2278D5" w14:textId="2DED78F8" w:rsidR="00FD2436" w:rsidRDefault="00FD2436" w:rsidP="00A61156">
      <w:pPr>
        <w:spacing w:after="0" w:line="240" w:lineRule="auto"/>
        <w:jc w:val="both"/>
        <w:rPr>
          <w:rFonts w:ascii="Garamond" w:eastAsia="Calibri" w:hAnsi="Garamond" w:cs="Arial"/>
        </w:rPr>
      </w:pPr>
    </w:p>
    <w:p w14:paraId="7D6B429E"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Lifeskills Yorkshire Ltd</w:t>
      </w:r>
    </w:p>
    <w:p w14:paraId="16E79F36"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Apartment 6, The old Bakery</w:t>
      </w:r>
    </w:p>
    <w:p w14:paraId="4ED39F2D"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Barnsley Road</w:t>
      </w:r>
    </w:p>
    <w:p w14:paraId="278E62E8"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Wath upon Dearne</w:t>
      </w:r>
    </w:p>
    <w:p w14:paraId="1C7524CB"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Rotherham</w:t>
      </w:r>
    </w:p>
    <w:p w14:paraId="5511304C"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S63 6QF</w:t>
      </w:r>
    </w:p>
    <w:p w14:paraId="0F76C86D" w14:textId="77777777" w:rsidR="00FD2436" w:rsidRPr="00FD2436" w:rsidRDefault="00FD2436" w:rsidP="00FD2436">
      <w:pPr>
        <w:spacing w:line="240" w:lineRule="auto"/>
        <w:rPr>
          <w:rFonts w:ascii="Garamond" w:eastAsia="Calibri" w:hAnsi="Garamond" w:cs="Arial"/>
          <w:lang w:val="en"/>
        </w:rPr>
      </w:pPr>
    </w:p>
    <w:p w14:paraId="5AF3B7E4"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Managing Director:</w:t>
      </w:r>
    </w:p>
    <w:p w14:paraId="52E28BCE"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 xml:space="preserve">Email: </w:t>
      </w:r>
      <w:hyperlink r:id="rId7" w:history="1">
        <w:r w:rsidRPr="00FD2436">
          <w:rPr>
            <w:rFonts w:ascii="Garamond" w:eastAsia="Calibri" w:hAnsi="Garamond" w:cs="Arial"/>
            <w:lang w:val="en"/>
          </w:rPr>
          <w:t>Joleen.mckeith@lifeskillsyorkshire.org</w:t>
        </w:r>
      </w:hyperlink>
    </w:p>
    <w:p w14:paraId="581A3FD7"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Tel: 07711951793</w:t>
      </w:r>
    </w:p>
    <w:p w14:paraId="02100B6D" w14:textId="77777777" w:rsidR="00FD2436" w:rsidRPr="00FD2436" w:rsidRDefault="00FD2436" w:rsidP="00FD2436">
      <w:pPr>
        <w:spacing w:line="240" w:lineRule="auto"/>
        <w:rPr>
          <w:rFonts w:ascii="Garamond" w:eastAsia="Calibri" w:hAnsi="Garamond" w:cs="Arial"/>
          <w:lang w:val="en"/>
        </w:rPr>
      </w:pPr>
    </w:p>
    <w:p w14:paraId="3C9312CA"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General enquiries:</w:t>
      </w:r>
    </w:p>
    <w:p w14:paraId="7144A015"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 xml:space="preserve">Email: </w:t>
      </w:r>
      <w:hyperlink r:id="rId8" w:history="1">
        <w:r w:rsidRPr="00FD2436">
          <w:rPr>
            <w:rFonts w:ascii="Garamond" w:eastAsia="Calibri" w:hAnsi="Garamond" w:cs="Arial"/>
            <w:lang w:val="en"/>
          </w:rPr>
          <w:t>staff@lifeskillsyorkshire.org</w:t>
        </w:r>
      </w:hyperlink>
    </w:p>
    <w:p w14:paraId="70BE2828" w14:textId="77777777" w:rsidR="00FD2436" w:rsidRPr="00FD2436" w:rsidRDefault="00FD2436" w:rsidP="00FD2436">
      <w:pPr>
        <w:spacing w:line="240" w:lineRule="auto"/>
        <w:rPr>
          <w:rFonts w:ascii="Garamond" w:eastAsia="Calibri" w:hAnsi="Garamond" w:cs="Arial"/>
          <w:lang w:val="en"/>
        </w:rPr>
      </w:pPr>
      <w:r w:rsidRPr="00FD2436">
        <w:rPr>
          <w:rFonts w:ascii="Garamond" w:eastAsia="Calibri" w:hAnsi="Garamond" w:cs="Arial"/>
          <w:lang w:val="en"/>
        </w:rPr>
        <w:t>Tel: 07856082027</w:t>
      </w:r>
    </w:p>
    <w:p w14:paraId="4BD1E51C" w14:textId="77777777" w:rsidR="00FD2436" w:rsidRDefault="00FD2436" w:rsidP="00A61156">
      <w:pPr>
        <w:spacing w:after="0" w:line="240" w:lineRule="auto"/>
        <w:jc w:val="both"/>
        <w:rPr>
          <w:rFonts w:ascii="Garamond" w:eastAsia="Calibri" w:hAnsi="Garamond" w:cs="Arial"/>
        </w:rPr>
      </w:pPr>
      <w:r>
        <w:rPr>
          <w:rFonts w:ascii="Garamond" w:eastAsia="Calibri" w:hAnsi="Garamond" w:cs="Arial"/>
        </w:rPr>
        <w:t>Or:</w:t>
      </w:r>
    </w:p>
    <w:p w14:paraId="59583594" w14:textId="2742E181" w:rsidR="00A61156" w:rsidRPr="00015966" w:rsidRDefault="00A61156" w:rsidP="00A61156">
      <w:pPr>
        <w:spacing w:after="0" w:line="240" w:lineRule="auto"/>
        <w:jc w:val="both"/>
        <w:rPr>
          <w:rFonts w:ascii="Garamond" w:eastAsia="Calibri" w:hAnsi="Garamond" w:cs="Arial"/>
          <w:lang w:val="en"/>
        </w:rPr>
      </w:pPr>
      <w:r w:rsidRPr="00015966">
        <w:rPr>
          <w:rFonts w:ascii="Garamond" w:eastAsia="Calibri" w:hAnsi="Garamond" w:cs="Arial"/>
        </w:rPr>
        <w:t xml:space="preserve">with the Information Commissioner (ICO). You can contact the ICO at </w:t>
      </w:r>
      <w:r w:rsidRPr="00015966">
        <w:rPr>
          <w:rFonts w:ascii="Garamond" w:eastAsia="Calibri" w:hAnsi="Garamond" w:cs="Arial"/>
          <w:lang w:val="en"/>
        </w:rPr>
        <w:t>Information Commissioner's Office, Wycliffe House, Water Lane, Wilmslow, Cheshire SK9 5AF or by telephone on 0303 123 1113 (local rate) or 01625 545 745.</w:t>
      </w:r>
    </w:p>
    <w:p w14:paraId="280C63BB" w14:textId="77777777" w:rsidR="00A61156" w:rsidRPr="00015966" w:rsidRDefault="00A61156" w:rsidP="00A61156">
      <w:pPr>
        <w:spacing w:after="0" w:line="240" w:lineRule="auto"/>
        <w:jc w:val="both"/>
        <w:rPr>
          <w:rFonts w:ascii="Garamond" w:eastAsia="Calibri" w:hAnsi="Garamond" w:cs="Arial"/>
        </w:rPr>
      </w:pPr>
    </w:p>
    <w:p w14:paraId="7E5AC529" w14:textId="77777777" w:rsidR="00A61156" w:rsidRPr="00015966" w:rsidRDefault="00A61156" w:rsidP="00A61156">
      <w:pPr>
        <w:rPr>
          <w:rFonts w:ascii="Arial" w:eastAsia="Calibri" w:hAnsi="Arial" w:cs="Arial"/>
        </w:rPr>
      </w:pPr>
    </w:p>
    <w:p w14:paraId="6F2CDCB9" w14:textId="77777777" w:rsidR="00EB178B" w:rsidRDefault="00EB178B"/>
    <w:sectPr w:rsidR="00EB1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24855"/>
    <w:multiLevelType w:val="multilevel"/>
    <w:tmpl w:val="E97CDE88"/>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64527A"/>
    <w:multiLevelType w:val="hybridMultilevel"/>
    <w:tmpl w:val="A6D25838"/>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3F2941C2"/>
    <w:multiLevelType w:val="multilevel"/>
    <w:tmpl w:val="A6E6764C"/>
    <w:lvl w:ilvl="0">
      <w:start w:val="1"/>
      <w:numFmt w:val="upperLetter"/>
      <w:lvlText w:val="%1)"/>
      <w:lvlJc w:val="left"/>
      <w:pPr>
        <w:ind w:left="360" w:hanging="360"/>
      </w:pPr>
      <w:rPr>
        <w:rFonts w:ascii="Arial" w:hAnsi="Arial" w:cs="Arial" w:hint="default"/>
        <w:b/>
        <w:sz w:val="20"/>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A660C0"/>
    <w:multiLevelType w:val="multilevel"/>
    <w:tmpl w:val="E63E7A40"/>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88E307F"/>
    <w:multiLevelType w:val="multilevel"/>
    <w:tmpl w:val="14369AD6"/>
    <w:lvl w:ilvl="0">
      <w:start w:val="1"/>
      <w:numFmt w:val="lowerRoman"/>
      <w:lvlText w:val="%1)"/>
      <w:lvlJc w:val="left"/>
      <w:pPr>
        <w:ind w:left="2160" w:hanging="720"/>
      </w:pPr>
      <w:rPr>
        <w:rFonts w:hint="default"/>
      </w:rPr>
    </w:lvl>
    <w:lvl w:ilvl="1">
      <w:start w:val="1"/>
      <w:numFmt w:val="lowerLetter"/>
      <w:lvlText w:val="%2)"/>
      <w:lvlJc w:val="left"/>
      <w:pPr>
        <w:ind w:left="2880" w:hanging="72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749615091">
    <w:abstractNumId w:val="2"/>
  </w:num>
  <w:num w:numId="2" w16cid:durableId="410540230">
    <w:abstractNumId w:val="3"/>
  </w:num>
  <w:num w:numId="3" w16cid:durableId="1864900352">
    <w:abstractNumId w:val="4"/>
  </w:num>
  <w:num w:numId="4" w16cid:durableId="986133142">
    <w:abstractNumId w:val="0"/>
  </w:num>
  <w:num w:numId="5" w16cid:durableId="79089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56"/>
    <w:rsid w:val="00143ED7"/>
    <w:rsid w:val="0015734E"/>
    <w:rsid w:val="00171693"/>
    <w:rsid w:val="00180B6A"/>
    <w:rsid w:val="0023405B"/>
    <w:rsid w:val="003165F6"/>
    <w:rsid w:val="003C154B"/>
    <w:rsid w:val="003F0B16"/>
    <w:rsid w:val="00410EBA"/>
    <w:rsid w:val="00410F08"/>
    <w:rsid w:val="004D0893"/>
    <w:rsid w:val="00555F98"/>
    <w:rsid w:val="005914F3"/>
    <w:rsid w:val="005A1BAB"/>
    <w:rsid w:val="005B4B6A"/>
    <w:rsid w:val="005B7844"/>
    <w:rsid w:val="005C67AB"/>
    <w:rsid w:val="00640053"/>
    <w:rsid w:val="006402E8"/>
    <w:rsid w:val="006424E6"/>
    <w:rsid w:val="0064320E"/>
    <w:rsid w:val="00647AC8"/>
    <w:rsid w:val="00694688"/>
    <w:rsid w:val="006D0A4F"/>
    <w:rsid w:val="007341A7"/>
    <w:rsid w:val="007833E1"/>
    <w:rsid w:val="00796EBB"/>
    <w:rsid w:val="007E016F"/>
    <w:rsid w:val="008247B5"/>
    <w:rsid w:val="0088577D"/>
    <w:rsid w:val="008B0141"/>
    <w:rsid w:val="009034DA"/>
    <w:rsid w:val="00932BD9"/>
    <w:rsid w:val="00943FB7"/>
    <w:rsid w:val="009956D8"/>
    <w:rsid w:val="009973BB"/>
    <w:rsid w:val="00A1692B"/>
    <w:rsid w:val="00A61156"/>
    <w:rsid w:val="00AC4B1A"/>
    <w:rsid w:val="00B01398"/>
    <w:rsid w:val="00B25286"/>
    <w:rsid w:val="00B80150"/>
    <w:rsid w:val="00B86BB0"/>
    <w:rsid w:val="00B9080E"/>
    <w:rsid w:val="00BE2290"/>
    <w:rsid w:val="00C47F65"/>
    <w:rsid w:val="00CD1EC7"/>
    <w:rsid w:val="00D80F98"/>
    <w:rsid w:val="00DB2A18"/>
    <w:rsid w:val="00EB178B"/>
    <w:rsid w:val="00EE0A56"/>
    <w:rsid w:val="00EE44E1"/>
    <w:rsid w:val="00F33887"/>
    <w:rsid w:val="00F34D68"/>
    <w:rsid w:val="00F67E12"/>
    <w:rsid w:val="00F929A4"/>
    <w:rsid w:val="00FA74BF"/>
    <w:rsid w:val="00FB67B7"/>
    <w:rsid w:val="00FB7368"/>
    <w:rsid w:val="00FD2436"/>
    <w:rsid w:val="00FE1D4C"/>
    <w:rsid w:val="00FE4B21"/>
    <w:rsid w:val="00FF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8B6D"/>
  <w15:chartTrackingRefBased/>
  <w15:docId w15:val="{D33E4215-A1EF-4671-A072-9C5A52EF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right="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56"/>
    <w:pPr>
      <w:spacing w:after="160" w:line="259" w:lineRule="auto"/>
      <w:ind w:right="0"/>
      <w:jc w:val="left"/>
    </w:pPr>
    <w:rPr>
      <w:rFonts w:ascii="Arial Narrow" w:hAnsi="Arial Narrow"/>
      <w:kern w:val="0"/>
      <w14:ligatures w14:val="none"/>
    </w:rPr>
  </w:style>
  <w:style w:type="paragraph" w:styleId="Heading1">
    <w:name w:val="heading 1"/>
    <w:basedOn w:val="Normal"/>
    <w:next w:val="Normal"/>
    <w:link w:val="Heading1Char"/>
    <w:uiPriority w:val="9"/>
    <w:qFormat/>
    <w:rsid w:val="00A61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1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1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1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1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156"/>
    <w:rPr>
      <w:rFonts w:eastAsiaTheme="majorEastAsia" w:cstheme="majorBidi"/>
      <w:color w:val="272727" w:themeColor="text1" w:themeTint="D8"/>
    </w:rPr>
  </w:style>
  <w:style w:type="paragraph" w:styleId="Title">
    <w:name w:val="Title"/>
    <w:basedOn w:val="Normal"/>
    <w:next w:val="Normal"/>
    <w:link w:val="TitleChar"/>
    <w:uiPriority w:val="10"/>
    <w:qFormat/>
    <w:rsid w:val="00A611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156"/>
    <w:pPr>
      <w:spacing w:before="160"/>
      <w:jc w:val="center"/>
    </w:pPr>
    <w:rPr>
      <w:i/>
      <w:iCs/>
      <w:color w:val="404040" w:themeColor="text1" w:themeTint="BF"/>
    </w:rPr>
  </w:style>
  <w:style w:type="character" w:customStyle="1" w:styleId="QuoteChar">
    <w:name w:val="Quote Char"/>
    <w:basedOn w:val="DefaultParagraphFont"/>
    <w:link w:val="Quote"/>
    <w:uiPriority w:val="29"/>
    <w:rsid w:val="00A61156"/>
    <w:rPr>
      <w:i/>
      <w:iCs/>
      <w:color w:val="404040" w:themeColor="text1" w:themeTint="BF"/>
    </w:rPr>
  </w:style>
  <w:style w:type="paragraph" w:styleId="ListParagraph">
    <w:name w:val="List Paragraph"/>
    <w:basedOn w:val="Normal"/>
    <w:uiPriority w:val="34"/>
    <w:qFormat/>
    <w:rsid w:val="00A61156"/>
    <w:pPr>
      <w:ind w:left="720"/>
      <w:contextualSpacing/>
    </w:pPr>
  </w:style>
  <w:style w:type="character" w:styleId="IntenseEmphasis">
    <w:name w:val="Intense Emphasis"/>
    <w:basedOn w:val="DefaultParagraphFont"/>
    <w:uiPriority w:val="21"/>
    <w:qFormat/>
    <w:rsid w:val="00A61156"/>
    <w:rPr>
      <w:i/>
      <w:iCs/>
      <w:color w:val="0F4761" w:themeColor="accent1" w:themeShade="BF"/>
    </w:rPr>
  </w:style>
  <w:style w:type="paragraph" w:styleId="IntenseQuote">
    <w:name w:val="Intense Quote"/>
    <w:basedOn w:val="Normal"/>
    <w:next w:val="Normal"/>
    <w:link w:val="IntenseQuoteChar"/>
    <w:uiPriority w:val="30"/>
    <w:qFormat/>
    <w:rsid w:val="00A61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156"/>
    <w:rPr>
      <w:i/>
      <w:iCs/>
      <w:color w:val="0F4761" w:themeColor="accent1" w:themeShade="BF"/>
    </w:rPr>
  </w:style>
  <w:style w:type="character" w:styleId="IntenseReference">
    <w:name w:val="Intense Reference"/>
    <w:basedOn w:val="DefaultParagraphFont"/>
    <w:uiPriority w:val="32"/>
    <w:qFormat/>
    <w:rsid w:val="00A61156"/>
    <w:rPr>
      <w:b/>
      <w:bCs/>
      <w:smallCaps/>
      <w:color w:val="0F4761" w:themeColor="accent1" w:themeShade="BF"/>
      <w:spacing w:val="5"/>
    </w:rPr>
  </w:style>
  <w:style w:type="table" w:customStyle="1" w:styleId="TableGrid1">
    <w:name w:val="Table Grid1"/>
    <w:basedOn w:val="TableNormal"/>
    <w:next w:val="TableGrid"/>
    <w:uiPriority w:val="39"/>
    <w:rsid w:val="00A61156"/>
    <w:pPr>
      <w:ind w:right="0"/>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4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lifeskillsyorkshire.org" TargetMode="External"/><Relationship Id="rId3" Type="http://schemas.openxmlformats.org/officeDocument/2006/relationships/settings" Target="settings.xml"/><Relationship Id="rId7" Type="http://schemas.openxmlformats.org/officeDocument/2006/relationships/hyperlink" Target="mailto:Joleen.mckeith@lifeskillsyorksh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8F89.25587F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Joleen mckeith</dc:creator>
  <cp:keywords/>
  <dc:description/>
  <cp:lastModifiedBy>Lee Mckeith</cp:lastModifiedBy>
  <cp:revision>2</cp:revision>
  <dcterms:created xsi:type="dcterms:W3CDTF">2025-05-29T10:38:00Z</dcterms:created>
  <dcterms:modified xsi:type="dcterms:W3CDTF">2025-05-29T10:38:00Z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1844847250</vt:i4>
  </property>
  <property fmtid="{D5CDD505-2E9C-101B-9397-08002B2CF9AE}" pid="3" name="_NewReviewCycle">
    <vt:lpwstr/>
  </property>
  <property fmtid="{D5CDD505-2E9C-101B-9397-08002B2CF9AE}" pid="4" name="_EmailSubject">
    <vt:lpwstr>privacy policy</vt:lpwstr>
  </property>
  <property fmtid="{D5CDD505-2E9C-101B-9397-08002B2CF9AE}" pid="5" name="_AuthorEmail">
    <vt:lpwstr>joleen.mckeith@lifeskillsyorkshire.org</vt:lpwstr>
  </property>
  <property fmtid="{D5CDD505-2E9C-101B-9397-08002B2CF9AE}" pid="6" name="_AuthorEmailDisplayName">
    <vt:lpwstr>joleen.mckeith@lifeskillsyorkshire.org</vt:lpwstr>
  </property>
  <property fmtid="{D5CDD505-2E9C-101B-9397-08002B2CF9AE}" pid="7" name="_ReviewingToolsShownOnce">
    <vt:lpwstr/>
  </property>
</Properties>
</file>